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4D12E" w14:textId="6C2408F3" w:rsidR="00F423FE" w:rsidRDefault="00E80D53" w:rsidP="00F423FE">
      <w:pPr>
        <w:jc w:val="center"/>
        <w:rPr>
          <w:rFonts w:ascii="Arial" w:hAnsi="Arial" w:cs="Arial"/>
          <w:b/>
          <w:sz w:val="22"/>
          <w:szCs w:val="22"/>
        </w:rPr>
      </w:pPr>
      <w:r>
        <w:rPr>
          <w:rFonts w:ascii="Arial" w:hAnsi="Arial" w:cs="Arial"/>
          <w:b/>
          <w:sz w:val="22"/>
          <w:szCs w:val="22"/>
        </w:rPr>
        <w:t xml:space="preserve">HEADQUARTERS HOME COMMAND (HQ HC) CONSULTANCY </w:t>
      </w:r>
      <w:r w:rsidR="00F423FE">
        <w:rPr>
          <w:rFonts w:ascii="Arial" w:hAnsi="Arial" w:cs="Arial"/>
          <w:b/>
          <w:sz w:val="22"/>
          <w:szCs w:val="22"/>
        </w:rPr>
        <w:t xml:space="preserve">STATEMENT OF REQUIREMENT (SOR) </w:t>
      </w:r>
    </w:p>
    <w:p w14:paraId="7479C34D" w14:textId="77777777" w:rsidR="00F423FE" w:rsidRDefault="00F423FE" w:rsidP="00F423FE">
      <w:pPr>
        <w:jc w:val="center"/>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F423FE" w:rsidRPr="008431C0" w14:paraId="6C8E63D1" w14:textId="77777777" w:rsidTr="005C3F73">
        <w:tc>
          <w:tcPr>
            <w:tcW w:w="8522" w:type="dxa"/>
          </w:tcPr>
          <w:p w14:paraId="6A2CBF33" w14:textId="77777777" w:rsidR="00180962" w:rsidRPr="00180962" w:rsidRDefault="00180962" w:rsidP="005C3F73">
            <w:pPr>
              <w:rPr>
                <w:rFonts w:ascii="Arial" w:hAnsi="Arial" w:cs="Arial"/>
                <w:b/>
                <w:sz w:val="22"/>
                <w:szCs w:val="22"/>
                <w:u w:val="single"/>
              </w:rPr>
            </w:pPr>
            <w:r w:rsidRPr="00180962">
              <w:rPr>
                <w:rFonts w:ascii="Arial" w:hAnsi="Arial" w:cs="Arial"/>
                <w:b/>
                <w:sz w:val="22"/>
                <w:szCs w:val="22"/>
                <w:u w:val="single"/>
              </w:rPr>
              <w:t>Introduction</w:t>
            </w:r>
          </w:p>
          <w:p w14:paraId="51AFE4BD" w14:textId="77777777" w:rsidR="00180962" w:rsidRDefault="00180962" w:rsidP="005C3F73">
            <w:pPr>
              <w:rPr>
                <w:rFonts w:ascii="Arial" w:hAnsi="Arial" w:cs="Arial"/>
                <w:b/>
                <w:sz w:val="22"/>
                <w:szCs w:val="22"/>
              </w:rPr>
            </w:pPr>
          </w:p>
          <w:p w14:paraId="63E6FF00" w14:textId="77777777" w:rsidR="00F423FE" w:rsidRPr="008431C0" w:rsidRDefault="00F423FE" w:rsidP="005C3F73">
            <w:pPr>
              <w:rPr>
                <w:rFonts w:ascii="Arial" w:hAnsi="Arial" w:cs="Arial"/>
                <w:b/>
                <w:sz w:val="22"/>
                <w:szCs w:val="22"/>
              </w:rPr>
            </w:pPr>
            <w:r w:rsidRPr="008431C0">
              <w:rPr>
                <w:rFonts w:ascii="Arial" w:hAnsi="Arial" w:cs="Arial"/>
                <w:b/>
                <w:sz w:val="22"/>
                <w:szCs w:val="22"/>
              </w:rPr>
              <w:t>Purpose</w:t>
            </w:r>
          </w:p>
          <w:p w14:paraId="2FD182C2" w14:textId="77777777" w:rsidR="00F423FE" w:rsidRPr="008431C0" w:rsidRDefault="00F423FE" w:rsidP="005C3F73">
            <w:pPr>
              <w:rPr>
                <w:rFonts w:ascii="Arial" w:hAnsi="Arial" w:cs="Arial"/>
                <w:sz w:val="22"/>
                <w:szCs w:val="22"/>
              </w:rPr>
            </w:pPr>
          </w:p>
          <w:p w14:paraId="13922B90" w14:textId="558F1176" w:rsidR="00F423FE" w:rsidRPr="008431C0" w:rsidRDefault="001762E8" w:rsidP="005C3F73">
            <w:pPr>
              <w:rPr>
                <w:rFonts w:ascii="Arial" w:hAnsi="Arial" w:cs="Arial"/>
                <w:sz w:val="22"/>
                <w:szCs w:val="22"/>
              </w:rPr>
            </w:pPr>
            <w:r>
              <w:rPr>
                <w:rFonts w:ascii="Arial" w:hAnsi="Arial" w:cs="Arial"/>
                <w:sz w:val="22"/>
                <w:szCs w:val="22"/>
              </w:rPr>
              <w:t>Given the current strategic situation and the consequential demands placed upon the Army, HQ HC requires consultancy support to help achieve its aims</w:t>
            </w:r>
            <w:r w:rsidR="00AD73E4">
              <w:rPr>
                <w:rFonts w:ascii="Arial" w:hAnsi="Arial" w:cs="Arial"/>
                <w:sz w:val="22"/>
                <w:szCs w:val="22"/>
              </w:rPr>
              <w:t xml:space="preserve"> and Op MOBILISE outputs</w:t>
            </w:r>
            <w:r>
              <w:rPr>
                <w:rFonts w:ascii="Arial" w:hAnsi="Arial" w:cs="Arial"/>
                <w:sz w:val="22"/>
                <w:szCs w:val="22"/>
              </w:rPr>
              <w:t>.</w:t>
            </w:r>
          </w:p>
          <w:p w14:paraId="699DFA0B" w14:textId="77777777" w:rsidR="00F423FE" w:rsidRPr="008431C0" w:rsidRDefault="00F423FE" w:rsidP="005C3F73">
            <w:pPr>
              <w:rPr>
                <w:rFonts w:ascii="Arial" w:hAnsi="Arial" w:cs="Arial"/>
                <w:sz w:val="22"/>
                <w:szCs w:val="22"/>
              </w:rPr>
            </w:pPr>
          </w:p>
        </w:tc>
      </w:tr>
      <w:tr w:rsidR="00F423FE" w:rsidRPr="008431C0" w14:paraId="4D5C9151" w14:textId="77777777" w:rsidTr="005C3F73">
        <w:tc>
          <w:tcPr>
            <w:tcW w:w="8522" w:type="dxa"/>
          </w:tcPr>
          <w:p w14:paraId="2D983161" w14:textId="77777777" w:rsidR="00F423FE" w:rsidRPr="008431C0" w:rsidRDefault="00F423FE" w:rsidP="005C3F73">
            <w:pPr>
              <w:rPr>
                <w:rFonts w:ascii="Arial" w:hAnsi="Arial" w:cs="Arial"/>
                <w:b/>
                <w:sz w:val="22"/>
                <w:szCs w:val="22"/>
              </w:rPr>
            </w:pPr>
            <w:r w:rsidRPr="008431C0">
              <w:rPr>
                <w:rFonts w:ascii="Arial" w:hAnsi="Arial" w:cs="Arial"/>
                <w:b/>
                <w:sz w:val="22"/>
                <w:szCs w:val="22"/>
              </w:rPr>
              <w:t>Background</w:t>
            </w:r>
          </w:p>
          <w:p w14:paraId="42AB11CE" w14:textId="77777777" w:rsidR="00F423FE" w:rsidRPr="008431C0" w:rsidRDefault="00F423FE" w:rsidP="005C3F73">
            <w:pPr>
              <w:rPr>
                <w:rFonts w:ascii="Arial" w:hAnsi="Arial" w:cs="Arial"/>
                <w:sz w:val="22"/>
                <w:szCs w:val="22"/>
              </w:rPr>
            </w:pPr>
          </w:p>
          <w:p w14:paraId="2466F123" w14:textId="7748D1E6" w:rsidR="001762E8" w:rsidRPr="001762E8" w:rsidRDefault="001762E8" w:rsidP="00AD73E4">
            <w:pPr>
              <w:pStyle w:val="CommentText"/>
              <w:rPr>
                <w:rFonts w:ascii="Arial" w:hAnsi="Arial" w:cs="Arial"/>
                <w:bCs/>
                <w:sz w:val="22"/>
                <w:szCs w:val="22"/>
              </w:rPr>
            </w:pPr>
            <w:r w:rsidRPr="001762E8">
              <w:rPr>
                <w:rFonts w:ascii="Arial" w:hAnsi="Arial" w:cs="Arial"/>
                <w:bCs/>
                <w:sz w:val="22"/>
                <w:szCs w:val="22"/>
              </w:rPr>
              <w:t xml:space="preserve">The Integrated Review (IR) is delivering significant change to the Army, alongside a new Army Operating Model (AOM). Op MOBILISE articulates the Army’s challenge in 2022. It is CGS’s main effort. Headquarters Home Command (HQ HC) must adapt to deliver its MOBILISE contribution, namely increasing the volume and velocity of soldiers into the Field Army at a rate not seen for &gt;15 years. Within this, the HQ must </w:t>
            </w:r>
            <w:r w:rsidR="0039655A">
              <w:rPr>
                <w:rFonts w:ascii="Arial" w:hAnsi="Arial" w:cs="Arial"/>
                <w:bCs/>
                <w:sz w:val="22"/>
                <w:szCs w:val="22"/>
              </w:rPr>
              <w:t>optimise its gearing internally between Branches</w:t>
            </w:r>
            <w:r w:rsidR="00350F14">
              <w:rPr>
                <w:rFonts w:ascii="Arial" w:hAnsi="Arial" w:cs="Arial"/>
                <w:bCs/>
                <w:sz w:val="22"/>
                <w:szCs w:val="22"/>
              </w:rPr>
              <w:t xml:space="preserve">, as well as externally both </w:t>
            </w:r>
            <w:r w:rsidR="0039655A">
              <w:rPr>
                <w:rFonts w:ascii="Arial" w:hAnsi="Arial" w:cs="Arial"/>
                <w:bCs/>
                <w:sz w:val="22"/>
                <w:szCs w:val="22"/>
              </w:rPr>
              <w:t xml:space="preserve">upwards and downwards </w:t>
            </w:r>
            <w:r w:rsidRPr="001762E8">
              <w:rPr>
                <w:rFonts w:ascii="Arial" w:hAnsi="Arial" w:cs="Arial"/>
                <w:bCs/>
                <w:sz w:val="22"/>
                <w:szCs w:val="22"/>
              </w:rPr>
              <w:t xml:space="preserve">to deliver </w:t>
            </w:r>
            <w:r w:rsidR="00350F14">
              <w:rPr>
                <w:rFonts w:ascii="Arial" w:hAnsi="Arial" w:cs="Arial"/>
                <w:bCs/>
                <w:sz w:val="22"/>
                <w:szCs w:val="22"/>
              </w:rPr>
              <w:t xml:space="preserve">improved business </w:t>
            </w:r>
            <w:r w:rsidRPr="001762E8">
              <w:rPr>
                <w:rFonts w:ascii="Arial" w:hAnsi="Arial" w:cs="Arial"/>
                <w:bCs/>
                <w:sz w:val="22"/>
                <w:szCs w:val="22"/>
              </w:rPr>
              <w:t>change</w:t>
            </w:r>
            <w:r w:rsidR="00350F14">
              <w:rPr>
                <w:rFonts w:ascii="Arial" w:hAnsi="Arial" w:cs="Arial"/>
                <w:bCs/>
                <w:sz w:val="22"/>
                <w:szCs w:val="22"/>
              </w:rPr>
              <w:t xml:space="preserve"> </w:t>
            </w:r>
            <w:r w:rsidRPr="001762E8">
              <w:rPr>
                <w:rFonts w:ascii="Arial" w:hAnsi="Arial" w:cs="Arial"/>
                <w:bCs/>
                <w:sz w:val="22"/>
                <w:szCs w:val="22"/>
              </w:rPr>
              <w:t xml:space="preserve">and support </w:t>
            </w:r>
            <w:r w:rsidR="00350F14">
              <w:rPr>
                <w:rFonts w:ascii="Arial" w:hAnsi="Arial" w:cs="Arial"/>
                <w:bCs/>
                <w:sz w:val="22"/>
                <w:szCs w:val="22"/>
              </w:rPr>
              <w:t xml:space="preserve">to </w:t>
            </w:r>
            <w:r w:rsidRPr="001762E8">
              <w:rPr>
                <w:rFonts w:ascii="Arial" w:hAnsi="Arial" w:cs="Arial"/>
                <w:bCs/>
                <w:sz w:val="22"/>
                <w:szCs w:val="22"/>
              </w:rPr>
              <w:t>the Army HQ</w:t>
            </w:r>
            <w:r w:rsidR="00350F14">
              <w:rPr>
                <w:rFonts w:ascii="Arial" w:hAnsi="Arial" w:cs="Arial"/>
                <w:bCs/>
                <w:sz w:val="22"/>
                <w:szCs w:val="22"/>
              </w:rPr>
              <w:t xml:space="preserve"> and its subordinate BLB organisations respectively.</w:t>
            </w:r>
            <w:r w:rsidRPr="001762E8">
              <w:rPr>
                <w:rFonts w:ascii="Arial" w:hAnsi="Arial" w:cs="Arial"/>
                <w:bCs/>
                <w:sz w:val="22"/>
                <w:szCs w:val="22"/>
              </w:rPr>
              <w:t xml:space="preserve"> </w:t>
            </w:r>
            <w:r w:rsidR="00350F14">
              <w:rPr>
                <w:rFonts w:ascii="Arial" w:hAnsi="Arial" w:cs="Arial"/>
                <w:bCs/>
                <w:sz w:val="22"/>
                <w:szCs w:val="22"/>
              </w:rPr>
              <w:t xml:space="preserve">HQ HC does not have staff with the requisite expertise or capacity to conduct this analysis of how to adjust its operating model to optimise for this business change. </w:t>
            </w:r>
            <w:r w:rsidR="00350F14" w:rsidRPr="001762E8">
              <w:rPr>
                <w:rFonts w:ascii="Arial" w:hAnsi="Arial" w:cs="Arial"/>
                <w:bCs/>
                <w:sz w:val="22"/>
                <w:szCs w:val="22"/>
              </w:rPr>
              <w:t xml:space="preserve">Securing external consultancy support from private sector experts </w:t>
            </w:r>
            <w:r w:rsidR="00350F14" w:rsidRPr="00AD73E4">
              <w:rPr>
                <w:rFonts w:ascii="Arial" w:hAnsi="Arial" w:cs="Arial"/>
                <w:bCs/>
                <w:sz w:val="22"/>
                <w:szCs w:val="22"/>
              </w:rPr>
              <w:t>in change management,</w:t>
            </w:r>
            <w:r w:rsidR="00350F14">
              <w:rPr>
                <w:rFonts w:ascii="Arial" w:hAnsi="Arial" w:cs="Arial"/>
                <w:bCs/>
                <w:sz w:val="22"/>
                <w:szCs w:val="22"/>
              </w:rPr>
              <w:t xml:space="preserve"> who </w:t>
            </w:r>
            <w:r w:rsidR="007423A9">
              <w:rPr>
                <w:rFonts w:ascii="Arial" w:hAnsi="Arial" w:cs="Arial"/>
                <w:bCs/>
                <w:sz w:val="22"/>
                <w:szCs w:val="22"/>
              </w:rPr>
              <w:t>can</w:t>
            </w:r>
            <w:r w:rsidR="00350F14">
              <w:rPr>
                <w:rFonts w:ascii="Arial" w:hAnsi="Arial" w:cs="Arial"/>
                <w:bCs/>
                <w:sz w:val="22"/>
                <w:szCs w:val="22"/>
              </w:rPr>
              <w:t xml:space="preserve"> capture</w:t>
            </w:r>
            <w:r w:rsidR="00350F14" w:rsidRPr="00AD73E4">
              <w:rPr>
                <w:rFonts w:ascii="Arial" w:hAnsi="Arial" w:cs="Arial"/>
                <w:bCs/>
                <w:sz w:val="22"/>
                <w:szCs w:val="22"/>
              </w:rPr>
              <w:t xml:space="preserve"> detailed evidence </w:t>
            </w:r>
            <w:r w:rsidR="00350F14">
              <w:rPr>
                <w:rFonts w:ascii="Arial" w:hAnsi="Arial" w:cs="Arial"/>
                <w:bCs/>
                <w:sz w:val="22"/>
                <w:szCs w:val="22"/>
              </w:rPr>
              <w:t>at pace</w:t>
            </w:r>
            <w:r w:rsidR="00350F14" w:rsidRPr="00AD73E4">
              <w:rPr>
                <w:rFonts w:ascii="Arial" w:hAnsi="Arial" w:cs="Arial"/>
                <w:bCs/>
                <w:sz w:val="22"/>
                <w:szCs w:val="22"/>
              </w:rPr>
              <w:t xml:space="preserve"> </w:t>
            </w:r>
            <w:r w:rsidR="00350F14" w:rsidRPr="001762E8">
              <w:rPr>
                <w:rFonts w:ascii="Arial" w:hAnsi="Arial" w:cs="Arial"/>
                <w:bCs/>
                <w:sz w:val="22"/>
                <w:szCs w:val="22"/>
              </w:rPr>
              <w:t xml:space="preserve">will enable HC to adapt </w:t>
            </w:r>
            <w:r w:rsidR="00350F14">
              <w:rPr>
                <w:rFonts w:ascii="Arial" w:hAnsi="Arial" w:cs="Arial"/>
                <w:bCs/>
                <w:sz w:val="22"/>
                <w:szCs w:val="22"/>
              </w:rPr>
              <w:t xml:space="preserve">to </w:t>
            </w:r>
            <w:r w:rsidR="00350F14" w:rsidRPr="001762E8">
              <w:rPr>
                <w:rFonts w:ascii="Arial" w:hAnsi="Arial" w:cs="Arial"/>
                <w:bCs/>
                <w:sz w:val="22"/>
                <w:szCs w:val="22"/>
              </w:rPr>
              <w:t>deliver its MOBILISE contribution at the speed of relevance</w:t>
            </w:r>
            <w:r w:rsidR="00350F14">
              <w:rPr>
                <w:rFonts w:ascii="Arial" w:hAnsi="Arial" w:cs="Arial"/>
                <w:bCs/>
                <w:sz w:val="22"/>
                <w:szCs w:val="22"/>
              </w:rPr>
              <w:t>.</w:t>
            </w:r>
          </w:p>
          <w:p w14:paraId="651AB9F3" w14:textId="77777777" w:rsidR="00F423FE" w:rsidRPr="008431C0" w:rsidRDefault="00F423FE" w:rsidP="001762E8">
            <w:pPr>
              <w:rPr>
                <w:rFonts w:ascii="Arial" w:hAnsi="Arial" w:cs="Arial"/>
                <w:sz w:val="22"/>
                <w:szCs w:val="22"/>
              </w:rPr>
            </w:pPr>
          </w:p>
        </w:tc>
      </w:tr>
      <w:tr w:rsidR="00F423FE" w:rsidRPr="008431C0" w14:paraId="2E576881" w14:textId="77777777" w:rsidTr="005C3F73">
        <w:tc>
          <w:tcPr>
            <w:tcW w:w="8522" w:type="dxa"/>
          </w:tcPr>
          <w:p w14:paraId="733FBBCC" w14:textId="77777777" w:rsidR="00F423FE" w:rsidRPr="008431C0" w:rsidRDefault="00F423FE" w:rsidP="005C3F73">
            <w:pPr>
              <w:rPr>
                <w:rFonts w:ascii="Arial" w:hAnsi="Arial" w:cs="Arial"/>
                <w:b/>
                <w:sz w:val="22"/>
                <w:szCs w:val="22"/>
              </w:rPr>
            </w:pPr>
            <w:r w:rsidRPr="008431C0">
              <w:rPr>
                <w:rFonts w:ascii="Arial" w:hAnsi="Arial" w:cs="Arial"/>
                <w:b/>
                <w:sz w:val="22"/>
                <w:szCs w:val="22"/>
              </w:rPr>
              <w:t>Objectives</w:t>
            </w:r>
          </w:p>
          <w:p w14:paraId="6F14661C" w14:textId="77777777" w:rsidR="003E3F12" w:rsidRDefault="003E3F12" w:rsidP="003E3F12">
            <w:pPr>
              <w:rPr>
                <w:rFonts w:ascii="Arial" w:hAnsi="Arial" w:cs="Arial"/>
                <w:sz w:val="22"/>
                <w:szCs w:val="22"/>
              </w:rPr>
            </w:pPr>
          </w:p>
          <w:p w14:paraId="27BDC885" w14:textId="77777777" w:rsidR="002158BD" w:rsidRDefault="002158BD" w:rsidP="002158BD">
            <w:pPr>
              <w:rPr>
                <w:rFonts w:ascii="Arial" w:hAnsi="Arial" w:cs="Arial"/>
                <w:sz w:val="22"/>
                <w:szCs w:val="22"/>
              </w:rPr>
            </w:pPr>
            <w:r>
              <w:rPr>
                <w:rFonts w:ascii="Arial" w:hAnsi="Arial" w:cs="Arial"/>
                <w:sz w:val="22"/>
                <w:szCs w:val="22"/>
              </w:rPr>
              <w:t>By securing external assistance under the consultancy framework, HQ HC seeks the following outcomes:</w:t>
            </w:r>
          </w:p>
          <w:p w14:paraId="5B5B6B74" w14:textId="77777777" w:rsidR="002158BD" w:rsidRDefault="002158BD" w:rsidP="002158BD">
            <w:pPr>
              <w:rPr>
                <w:rFonts w:ascii="Arial" w:hAnsi="Arial" w:cs="Arial"/>
                <w:sz w:val="22"/>
                <w:szCs w:val="22"/>
              </w:rPr>
            </w:pPr>
          </w:p>
          <w:p w14:paraId="79BACC3F" w14:textId="1436CCC4" w:rsidR="002158BD" w:rsidRDefault="002158BD" w:rsidP="002158BD">
            <w:pPr>
              <w:pStyle w:val="ListParagraph"/>
              <w:numPr>
                <w:ilvl w:val="0"/>
                <w:numId w:val="25"/>
              </w:numPr>
              <w:rPr>
                <w:rFonts w:ascii="Arial" w:hAnsi="Arial" w:cs="Arial"/>
                <w:sz w:val="22"/>
                <w:szCs w:val="22"/>
              </w:rPr>
            </w:pPr>
            <w:r w:rsidRPr="002158BD">
              <w:rPr>
                <w:rFonts w:ascii="Arial" w:hAnsi="Arial" w:cs="Arial"/>
                <w:sz w:val="22"/>
                <w:szCs w:val="22"/>
              </w:rPr>
              <w:t xml:space="preserve">Identify </w:t>
            </w:r>
            <w:r w:rsidR="00AC00CE">
              <w:rPr>
                <w:rFonts w:ascii="Arial" w:hAnsi="Arial" w:cs="Arial"/>
                <w:sz w:val="22"/>
                <w:szCs w:val="22"/>
              </w:rPr>
              <w:t xml:space="preserve">and make recommendations on how HQ HC could adjust its ways of working and internal processes to </w:t>
            </w:r>
            <w:r w:rsidR="00AC00CE" w:rsidRPr="002158BD">
              <w:rPr>
                <w:rFonts w:ascii="Arial" w:hAnsi="Arial" w:cs="Arial"/>
                <w:b/>
                <w:bCs/>
                <w:sz w:val="22"/>
                <w:szCs w:val="22"/>
              </w:rPr>
              <w:t xml:space="preserve">deliver early benefits at pace </w:t>
            </w:r>
            <w:r w:rsidR="00AC00CE" w:rsidRPr="00AC00CE">
              <w:rPr>
                <w:rFonts w:ascii="Arial" w:hAnsi="Arial" w:cs="Arial"/>
                <w:sz w:val="22"/>
                <w:szCs w:val="22"/>
              </w:rPr>
              <w:t xml:space="preserve">for </w:t>
            </w:r>
            <w:r w:rsidR="00AC00CE" w:rsidRPr="002158BD">
              <w:rPr>
                <w:rFonts w:ascii="Arial" w:hAnsi="Arial" w:cs="Arial"/>
                <w:sz w:val="22"/>
                <w:szCs w:val="22"/>
              </w:rPr>
              <w:t>increas</w:t>
            </w:r>
            <w:r w:rsidR="00AC00CE">
              <w:rPr>
                <w:rFonts w:ascii="Arial" w:hAnsi="Arial" w:cs="Arial"/>
                <w:sz w:val="22"/>
                <w:szCs w:val="22"/>
              </w:rPr>
              <w:t>ing its</w:t>
            </w:r>
            <w:r w:rsidR="00AC00CE" w:rsidRPr="002158BD">
              <w:rPr>
                <w:rFonts w:ascii="Arial" w:hAnsi="Arial" w:cs="Arial"/>
                <w:sz w:val="22"/>
                <w:szCs w:val="22"/>
              </w:rPr>
              <w:t xml:space="preserve"> </w:t>
            </w:r>
            <w:r w:rsidR="00AC00CE">
              <w:rPr>
                <w:rFonts w:ascii="Arial" w:hAnsi="Arial" w:cs="Arial"/>
                <w:sz w:val="22"/>
                <w:szCs w:val="22"/>
              </w:rPr>
              <w:t xml:space="preserve">Op MOBILISE </w:t>
            </w:r>
            <w:r w:rsidR="00AC00CE" w:rsidRPr="002158BD">
              <w:rPr>
                <w:rFonts w:ascii="Arial" w:hAnsi="Arial" w:cs="Arial"/>
                <w:sz w:val="22"/>
                <w:szCs w:val="22"/>
              </w:rPr>
              <w:t>outputs</w:t>
            </w:r>
            <w:r w:rsidR="00AC00CE">
              <w:rPr>
                <w:rFonts w:ascii="Arial" w:hAnsi="Arial" w:cs="Arial"/>
                <w:sz w:val="22"/>
                <w:szCs w:val="22"/>
              </w:rPr>
              <w:t>. Furthermore, how HQ HC might use its existing work force differently to achieve the same.</w:t>
            </w:r>
          </w:p>
          <w:p w14:paraId="7754BC53" w14:textId="77777777" w:rsidR="002158BD" w:rsidRDefault="002158BD" w:rsidP="002158BD">
            <w:pPr>
              <w:pStyle w:val="ListParagraph"/>
              <w:rPr>
                <w:rFonts w:ascii="Arial" w:hAnsi="Arial" w:cs="Arial"/>
                <w:sz w:val="22"/>
                <w:szCs w:val="22"/>
              </w:rPr>
            </w:pPr>
          </w:p>
          <w:p w14:paraId="543E716D" w14:textId="6D9F3E68" w:rsidR="002158BD" w:rsidRDefault="002158BD" w:rsidP="002158BD">
            <w:pPr>
              <w:pStyle w:val="ListParagraph"/>
              <w:numPr>
                <w:ilvl w:val="0"/>
                <w:numId w:val="25"/>
              </w:numPr>
              <w:rPr>
                <w:rFonts w:ascii="Arial" w:hAnsi="Arial" w:cs="Arial"/>
                <w:sz w:val="22"/>
                <w:szCs w:val="22"/>
              </w:rPr>
            </w:pPr>
            <w:r w:rsidRPr="002158BD">
              <w:rPr>
                <w:rFonts w:ascii="Arial" w:hAnsi="Arial" w:cs="Arial"/>
                <w:sz w:val="22"/>
                <w:szCs w:val="22"/>
              </w:rPr>
              <w:t>Refine and develop top</w:t>
            </w:r>
            <w:r w:rsidR="009865BB">
              <w:rPr>
                <w:rFonts w:ascii="Arial" w:hAnsi="Arial" w:cs="Arial"/>
                <w:sz w:val="22"/>
                <w:szCs w:val="22"/>
              </w:rPr>
              <w:t>-</w:t>
            </w:r>
            <w:r w:rsidRPr="002158BD">
              <w:rPr>
                <w:rFonts w:ascii="Arial" w:hAnsi="Arial" w:cs="Arial"/>
                <w:sz w:val="22"/>
                <w:szCs w:val="22"/>
              </w:rPr>
              <w:t>to</w:t>
            </w:r>
            <w:r w:rsidR="009865BB">
              <w:rPr>
                <w:rFonts w:ascii="Arial" w:hAnsi="Arial" w:cs="Arial"/>
                <w:sz w:val="22"/>
                <w:szCs w:val="22"/>
              </w:rPr>
              <w:t>-</w:t>
            </w:r>
            <w:r w:rsidRPr="002158BD">
              <w:rPr>
                <w:rFonts w:ascii="Arial" w:hAnsi="Arial" w:cs="Arial"/>
                <w:sz w:val="22"/>
                <w:szCs w:val="22"/>
              </w:rPr>
              <w:t xml:space="preserve">bottom agreement of </w:t>
            </w:r>
            <w:r w:rsidR="009865BB">
              <w:rPr>
                <w:rFonts w:ascii="Arial" w:hAnsi="Arial" w:cs="Arial"/>
                <w:sz w:val="22"/>
                <w:szCs w:val="22"/>
              </w:rPr>
              <w:t>a</w:t>
            </w:r>
            <w:r w:rsidRPr="002158BD">
              <w:rPr>
                <w:rFonts w:ascii="Arial" w:hAnsi="Arial" w:cs="Arial"/>
                <w:sz w:val="22"/>
                <w:szCs w:val="22"/>
              </w:rPr>
              <w:t xml:space="preserve"> </w:t>
            </w:r>
            <w:r w:rsidRPr="002158BD">
              <w:rPr>
                <w:rFonts w:ascii="Arial" w:hAnsi="Arial" w:cs="Arial"/>
                <w:b/>
                <w:bCs/>
                <w:sz w:val="22"/>
                <w:szCs w:val="22"/>
              </w:rPr>
              <w:t xml:space="preserve">Vision </w:t>
            </w:r>
            <w:r w:rsidRPr="002158BD">
              <w:rPr>
                <w:rFonts w:ascii="Arial" w:hAnsi="Arial" w:cs="Arial"/>
                <w:sz w:val="22"/>
                <w:szCs w:val="22"/>
              </w:rPr>
              <w:t xml:space="preserve">for </w:t>
            </w:r>
            <w:r w:rsidR="009865BB">
              <w:rPr>
                <w:rFonts w:ascii="Arial" w:hAnsi="Arial" w:cs="Arial"/>
                <w:sz w:val="22"/>
                <w:szCs w:val="22"/>
              </w:rPr>
              <w:t xml:space="preserve">how the HLB delivers </w:t>
            </w:r>
            <w:r w:rsidR="000A021C" w:rsidRPr="002158BD">
              <w:rPr>
                <w:rFonts w:ascii="Arial" w:hAnsi="Arial" w:cs="Arial"/>
                <w:sz w:val="22"/>
                <w:szCs w:val="22"/>
              </w:rPr>
              <w:t>end-to-end</w:t>
            </w:r>
            <w:r w:rsidRPr="002158BD">
              <w:rPr>
                <w:rFonts w:ascii="Arial" w:hAnsi="Arial" w:cs="Arial"/>
                <w:sz w:val="22"/>
                <w:szCs w:val="22"/>
              </w:rPr>
              <w:t xml:space="preserve"> attraction, recruitment, </w:t>
            </w:r>
            <w:r w:rsidR="007423A9" w:rsidRPr="002158BD">
              <w:rPr>
                <w:rFonts w:ascii="Arial" w:hAnsi="Arial" w:cs="Arial"/>
                <w:sz w:val="22"/>
                <w:szCs w:val="22"/>
              </w:rPr>
              <w:t>development,</w:t>
            </w:r>
            <w:r w:rsidRPr="002158BD">
              <w:rPr>
                <w:rFonts w:ascii="Arial" w:hAnsi="Arial" w:cs="Arial"/>
                <w:sz w:val="22"/>
                <w:szCs w:val="22"/>
              </w:rPr>
              <w:t xml:space="preserve"> and retention</w:t>
            </w:r>
            <w:r w:rsidR="009865BB">
              <w:rPr>
                <w:rFonts w:ascii="Arial" w:hAnsi="Arial" w:cs="Arial"/>
                <w:sz w:val="22"/>
                <w:szCs w:val="22"/>
              </w:rPr>
              <w:t xml:space="preserve"> of the Army’s military work force (noting Civil Service and contractors are covered by a central process </w:t>
            </w:r>
            <w:proofErr w:type="spellStart"/>
            <w:r w:rsidR="009865BB">
              <w:rPr>
                <w:rFonts w:ascii="Arial" w:hAnsi="Arial" w:cs="Arial"/>
                <w:sz w:val="22"/>
                <w:szCs w:val="22"/>
              </w:rPr>
              <w:t>outwith</w:t>
            </w:r>
            <w:proofErr w:type="spellEnd"/>
            <w:r w:rsidR="009865BB">
              <w:rPr>
                <w:rFonts w:ascii="Arial" w:hAnsi="Arial" w:cs="Arial"/>
                <w:sz w:val="22"/>
                <w:szCs w:val="22"/>
              </w:rPr>
              <w:t xml:space="preserve"> HC’s remit).</w:t>
            </w:r>
          </w:p>
          <w:p w14:paraId="7A924AD2" w14:textId="77777777" w:rsidR="002158BD" w:rsidRPr="002158BD" w:rsidRDefault="002158BD" w:rsidP="002158BD">
            <w:pPr>
              <w:pStyle w:val="ListParagraph"/>
              <w:rPr>
                <w:rFonts w:ascii="Arial" w:hAnsi="Arial" w:cs="Arial"/>
                <w:sz w:val="22"/>
                <w:szCs w:val="22"/>
              </w:rPr>
            </w:pPr>
          </w:p>
          <w:p w14:paraId="3D13826F" w14:textId="4A747F1E" w:rsidR="002158BD" w:rsidRPr="002158BD" w:rsidRDefault="002158BD" w:rsidP="002158BD">
            <w:pPr>
              <w:pStyle w:val="ListParagraph"/>
              <w:numPr>
                <w:ilvl w:val="0"/>
                <w:numId w:val="25"/>
              </w:numPr>
              <w:rPr>
                <w:rFonts w:ascii="Arial" w:hAnsi="Arial" w:cs="Arial"/>
                <w:sz w:val="22"/>
                <w:szCs w:val="22"/>
              </w:rPr>
            </w:pPr>
            <w:r w:rsidRPr="002158BD">
              <w:rPr>
                <w:rFonts w:ascii="Arial" w:hAnsi="Arial" w:cs="Arial"/>
                <w:sz w:val="22"/>
                <w:szCs w:val="22"/>
              </w:rPr>
              <w:t xml:space="preserve">Identify the </w:t>
            </w:r>
            <w:r w:rsidRPr="002158BD">
              <w:rPr>
                <w:rFonts w:ascii="Arial" w:hAnsi="Arial" w:cs="Arial"/>
                <w:b/>
                <w:bCs/>
                <w:sz w:val="22"/>
                <w:szCs w:val="22"/>
              </w:rPr>
              <w:t xml:space="preserve">levers </w:t>
            </w:r>
            <w:r w:rsidRPr="002158BD">
              <w:rPr>
                <w:rFonts w:ascii="Arial" w:hAnsi="Arial" w:cs="Arial"/>
                <w:sz w:val="22"/>
                <w:szCs w:val="22"/>
              </w:rPr>
              <w:t xml:space="preserve">required to realise the vision and define opportunities to </w:t>
            </w:r>
            <w:r w:rsidRPr="002158BD">
              <w:rPr>
                <w:rFonts w:ascii="Arial" w:hAnsi="Arial" w:cs="Arial"/>
                <w:b/>
                <w:bCs/>
                <w:sz w:val="22"/>
                <w:szCs w:val="22"/>
              </w:rPr>
              <w:t xml:space="preserve">empower </w:t>
            </w:r>
            <w:r w:rsidR="009865BB">
              <w:rPr>
                <w:rFonts w:ascii="Arial" w:hAnsi="Arial" w:cs="Arial"/>
                <w:sz w:val="22"/>
                <w:szCs w:val="22"/>
              </w:rPr>
              <w:t>HC</w:t>
            </w:r>
            <w:r w:rsidRPr="002158BD">
              <w:rPr>
                <w:rFonts w:ascii="Arial" w:hAnsi="Arial" w:cs="Arial"/>
                <w:sz w:val="22"/>
                <w:szCs w:val="22"/>
              </w:rPr>
              <w:t xml:space="preserve">, addressing the challenges and frictions resulting from </w:t>
            </w:r>
            <w:r w:rsidRPr="002158BD">
              <w:rPr>
                <w:rFonts w:ascii="Arial" w:hAnsi="Arial" w:cs="Arial"/>
                <w:b/>
                <w:bCs/>
                <w:sz w:val="22"/>
                <w:szCs w:val="22"/>
              </w:rPr>
              <w:t>multiple hierarchies</w:t>
            </w:r>
            <w:r w:rsidR="009865BB">
              <w:rPr>
                <w:rFonts w:ascii="Arial" w:hAnsi="Arial" w:cs="Arial"/>
                <w:b/>
                <w:bCs/>
                <w:sz w:val="22"/>
                <w:szCs w:val="22"/>
              </w:rPr>
              <w:t xml:space="preserve"> </w:t>
            </w:r>
            <w:r w:rsidR="009865BB" w:rsidRPr="009865BB">
              <w:rPr>
                <w:rFonts w:ascii="Arial" w:hAnsi="Arial" w:cs="Arial"/>
                <w:sz w:val="22"/>
                <w:szCs w:val="22"/>
              </w:rPr>
              <w:t xml:space="preserve">that exist </w:t>
            </w:r>
            <w:r w:rsidR="009865BB">
              <w:rPr>
                <w:rFonts w:ascii="Arial" w:hAnsi="Arial" w:cs="Arial"/>
                <w:sz w:val="22"/>
                <w:szCs w:val="22"/>
              </w:rPr>
              <w:t xml:space="preserve">due to </w:t>
            </w:r>
            <w:r w:rsidR="009865BB" w:rsidRPr="009865BB">
              <w:rPr>
                <w:rFonts w:ascii="Arial" w:hAnsi="Arial" w:cs="Arial"/>
                <w:sz w:val="22"/>
                <w:szCs w:val="22"/>
              </w:rPr>
              <w:t>the new AOM.</w:t>
            </w:r>
            <w:r w:rsidR="00AC00CE">
              <w:rPr>
                <w:rFonts w:ascii="Arial" w:hAnsi="Arial" w:cs="Arial"/>
                <w:b/>
                <w:bCs/>
                <w:sz w:val="22"/>
                <w:szCs w:val="22"/>
              </w:rPr>
              <w:t xml:space="preserve"> </w:t>
            </w:r>
            <w:r w:rsidR="00AC00CE" w:rsidRPr="00AC00CE">
              <w:rPr>
                <w:rFonts w:ascii="Arial" w:hAnsi="Arial" w:cs="Arial"/>
                <w:sz w:val="22"/>
                <w:szCs w:val="22"/>
              </w:rPr>
              <w:t xml:space="preserve">This will involve analysing the current HQ HC operating model with the Army HQ directorates across all staff functional areas and </w:t>
            </w:r>
            <w:r w:rsidR="009865BB" w:rsidRPr="00AC00CE">
              <w:rPr>
                <w:rFonts w:ascii="Arial" w:hAnsi="Arial" w:cs="Arial"/>
                <w:sz w:val="22"/>
                <w:szCs w:val="22"/>
              </w:rPr>
              <w:t>outputs and</w:t>
            </w:r>
            <w:r w:rsidR="009865BB">
              <w:rPr>
                <w:rFonts w:ascii="Arial" w:hAnsi="Arial" w:cs="Arial"/>
                <w:sz w:val="22"/>
                <w:szCs w:val="22"/>
              </w:rPr>
              <w:t xml:space="preserve"> making recommendations for changing / optimising that current model. The supplier will also do the same with how the 3* HQ HC interacts and directs with its subordinate organisations. Specific focus would include the interactions between the Personnel Directorate in Army HQ, HQ HC, APC, APSG and ARITC.</w:t>
            </w:r>
          </w:p>
          <w:p w14:paraId="307FBF4F" w14:textId="77777777" w:rsidR="002158BD" w:rsidRPr="002158BD" w:rsidRDefault="002158BD" w:rsidP="002158BD">
            <w:pPr>
              <w:pStyle w:val="ListParagraph"/>
              <w:rPr>
                <w:rFonts w:ascii="Arial" w:hAnsi="Arial" w:cs="Arial"/>
                <w:sz w:val="22"/>
                <w:szCs w:val="22"/>
              </w:rPr>
            </w:pPr>
          </w:p>
          <w:p w14:paraId="597DBCD4" w14:textId="61DABAE1" w:rsidR="002158BD" w:rsidRDefault="002158BD" w:rsidP="002158BD">
            <w:pPr>
              <w:pStyle w:val="ListParagraph"/>
              <w:numPr>
                <w:ilvl w:val="0"/>
                <w:numId w:val="25"/>
              </w:numPr>
              <w:rPr>
                <w:rFonts w:ascii="Arial" w:hAnsi="Arial" w:cs="Arial"/>
                <w:sz w:val="22"/>
                <w:szCs w:val="22"/>
              </w:rPr>
            </w:pPr>
            <w:r w:rsidRPr="002158BD">
              <w:rPr>
                <w:rFonts w:ascii="Arial" w:hAnsi="Arial" w:cs="Arial"/>
                <w:sz w:val="22"/>
                <w:szCs w:val="22"/>
              </w:rPr>
              <w:t>Engage stakeholders</w:t>
            </w:r>
            <w:r w:rsidR="009865BB">
              <w:rPr>
                <w:rFonts w:ascii="Arial" w:hAnsi="Arial" w:cs="Arial"/>
                <w:sz w:val="22"/>
                <w:szCs w:val="22"/>
              </w:rPr>
              <w:t xml:space="preserve"> in the Personnel Directorate in Army HQ, HQ HC, APC, APSG and ARITC</w:t>
            </w:r>
            <w:r w:rsidRPr="002158BD">
              <w:rPr>
                <w:rFonts w:ascii="Arial" w:hAnsi="Arial" w:cs="Arial"/>
                <w:sz w:val="22"/>
                <w:szCs w:val="22"/>
              </w:rPr>
              <w:t xml:space="preserve"> and facilitate </w:t>
            </w:r>
            <w:r w:rsidRPr="002158BD">
              <w:rPr>
                <w:rFonts w:ascii="Arial" w:hAnsi="Arial" w:cs="Arial"/>
                <w:b/>
                <w:bCs/>
                <w:sz w:val="22"/>
                <w:szCs w:val="22"/>
              </w:rPr>
              <w:t xml:space="preserve">rapid, evidence-based decisions </w:t>
            </w:r>
            <w:r w:rsidRPr="002158BD">
              <w:rPr>
                <w:rFonts w:ascii="Arial" w:hAnsi="Arial" w:cs="Arial"/>
                <w:sz w:val="22"/>
                <w:szCs w:val="22"/>
              </w:rPr>
              <w:t>to enable changes to be made.</w:t>
            </w:r>
          </w:p>
          <w:p w14:paraId="47C2005C" w14:textId="77777777" w:rsidR="002158BD" w:rsidRPr="002158BD" w:rsidRDefault="002158BD" w:rsidP="002158BD">
            <w:pPr>
              <w:pStyle w:val="ListParagraph"/>
              <w:rPr>
                <w:rFonts w:ascii="Arial" w:hAnsi="Arial" w:cs="Arial"/>
                <w:sz w:val="22"/>
                <w:szCs w:val="22"/>
              </w:rPr>
            </w:pPr>
          </w:p>
          <w:p w14:paraId="2FBB82C2" w14:textId="4DE6B983" w:rsidR="002158BD" w:rsidRPr="002158BD" w:rsidRDefault="002158BD" w:rsidP="002158BD">
            <w:pPr>
              <w:pStyle w:val="ListParagraph"/>
              <w:numPr>
                <w:ilvl w:val="0"/>
                <w:numId w:val="25"/>
              </w:numPr>
              <w:rPr>
                <w:rFonts w:ascii="Arial" w:hAnsi="Arial" w:cs="Arial"/>
                <w:sz w:val="22"/>
                <w:szCs w:val="22"/>
              </w:rPr>
            </w:pPr>
            <w:r w:rsidRPr="002158BD">
              <w:rPr>
                <w:rFonts w:ascii="Arial" w:hAnsi="Arial" w:cs="Arial"/>
                <w:sz w:val="22"/>
                <w:szCs w:val="22"/>
              </w:rPr>
              <w:t xml:space="preserve">Implement decisions, building </w:t>
            </w:r>
            <w:r w:rsidRPr="002158BD">
              <w:rPr>
                <w:rFonts w:ascii="Arial" w:hAnsi="Arial" w:cs="Arial"/>
                <w:b/>
                <w:bCs/>
                <w:sz w:val="22"/>
                <w:szCs w:val="22"/>
              </w:rPr>
              <w:t>top to bottom understanding and support</w:t>
            </w:r>
            <w:r w:rsidRPr="002158BD">
              <w:rPr>
                <w:rFonts w:ascii="Arial" w:hAnsi="Arial" w:cs="Arial"/>
                <w:sz w:val="22"/>
                <w:szCs w:val="22"/>
              </w:rPr>
              <w:t xml:space="preserve">, identifying the impact of </w:t>
            </w:r>
            <w:r w:rsidR="007423A9" w:rsidRPr="002158BD">
              <w:rPr>
                <w:rFonts w:ascii="Arial" w:hAnsi="Arial" w:cs="Arial"/>
                <w:sz w:val="22"/>
                <w:szCs w:val="22"/>
              </w:rPr>
              <w:t>changes,</w:t>
            </w:r>
            <w:r w:rsidRPr="002158BD">
              <w:rPr>
                <w:rFonts w:ascii="Arial" w:hAnsi="Arial" w:cs="Arial"/>
                <w:sz w:val="22"/>
                <w:szCs w:val="22"/>
              </w:rPr>
              <w:t xml:space="preserve"> and designing structures and processes </w:t>
            </w:r>
            <w:r w:rsidRPr="002158BD">
              <w:rPr>
                <w:rFonts w:ascii="Arial" w:hAnsi="Arial" w:cs="Arial"/>
                <w:b/>
                <w:bCs/>
                <w:sz w:val="22"/>
                <w:szCs w:val="22"/>
              </w:rPr>
              <w:t>to accelerate the effectiveness of changes</w:t>
            </w:r>
            <w:r w:rsidR="009865BB">
              <w:rPr>
                <w:rFonts w:ascii="Arial" w:hAnsi="Arial" w:cs="Arial"/>
                <w:b/>
                <w:bCs/>
                <w:sz w:val="22"/>
                <w:szCs w:val="22"/>
              </w:rPr>
              <w:t xml:space="preserve"> across HQ HC </w:t>
            </w:r>
            <w:r w:rsidR="009865BB" w:rsidRPr="00AC00CE">
              <w:rPr>
                <w:rFonts w:ascii="Arial" w:hAnsi="Arial" w:cs="Arial"/>
                <w:sz w:val="22"/>
                <w:szCs w:val="22"/>
              </w:rPr>
              <w:t xml:space="preserve">for </w:t>
            </w:r>
            <w:r w:rsidR="009865BB" w:rsidRPr="002158BD">
              <w:rPr>
                <w:rFonts w:ascii="Arial" w:hAnsi="Arial" w:cs="Arial"/>
                <w:sz w:val="22"/>
                <w:szCs w:val="22"/>
              </w:rPr>
              <w:t>increas</w:t>
            </w:r>
            <w:r w:rsidR="009865BB">
              <w:rPr>
                <w:rFonts w:ascii="Arial" w:hAnsi="Arial" w:cs="Arial"/>
                <w:sz w:val="22"/>
                <w:szCs w:val="22"/>
              </w:rPr>
              <w:t>ing its</w:t>
            </w:r>
            <w:r w:rsidR="009865BB" w:rsidRPr="002158BD">
              <w:rPr>
                <w:rFonts w:ascii="Arial" w:hAnsi="Arial" w:cs="Arial"/>
                <w:sz w:val="22"/>
                <w:szCs w:val="22"/>
              </w:rPr>
              <w:t xml:space="preserve"> </w:t>
            </w:r>
            <w:r w:rsidR="009865BB">
              <w:rPr>
                <w:rFonts w:ascii="Arial" w:hAnsi="Arial" w:cs="Arial"/>
                <w:sz w:val="22"/>
                <w:szCs w:val="22"/>
              </w:rPr>
              <w:t xml:space="preserve">delivery of Op MOBILISE </w:t>
            </w:r>
            <w:r w:rsidR="009865BB" w:rsidRPr="002158BD">
              <w:rPr>
                <w:rFonts w:ascii="Arial" w:hAnsi="Arial" w:cs="Arial"/>
                <w:sz w:val="22"/>
                <w:szCs w:val="22"/>
              </w:rPr>
              <w:t>outputs</w:t>
            </w:r>
            <w:r w:rsidR="009865BB">
              <w:rPr>
                <w:rFonts w:ascii="Arial" w:hAnsi="Arial" w:cs="Arial"/>
                <w:sz w:val="22"/>
                <w:szCs w:val="22"/>
              </w:rPr>
              <w:t xml:space="preserve"> - specifically but not limited to </w:t>
            </w:r>
            <w:r w:rsidR="009865BB" w:rsidRPr="002158BD">
              <w:rPr>
                <w:rFonts w:ascii="Arial" w:hAnsi="Arial" w:cs="Arial"/>
                <w:sz w:val="22"/>
                <w:szCs w:val="22"/>
              </w:rPr>
              <w:t xml:space="preserve">end-to-end attraction, recruitment, </w:t>
            </w:r>
            <w:r w:rsidR="007423A9" w:rsidRPr="002158BD">
              <w:rPr>
                <w:rFonts w:ascii="Arial" w:hAnsi="Arial" w:cs="Arial"/>
                <w:sz w:val="22"/>
                <w:szCs w:val="22"/>
              </w:rPr>
              <w:t>development,</w:t>
            </w:r>
            <w:r w:rsidR="009865BB" w:rsidRPr="002158BD">
              <w:rPr>
                <w:rFonts w:ascii="Arial" w:hAnsi="Arial" w:cs="Arial"/>
                <w:sz w:val="22"/>
                <w:szCs w:val="22"/>
              </w:rPr>
              <w:t xml:space="preserve"> and retention</w:t>
            </w:r>
            <w:r w:rsidR="009865BB">
              <w:rPr>
                <w:rFonts w:ascii="Arial" w:hAnsi="Arial" w:cs="Arial"/>
                <w:sz w:val="22"/>
                <w:szCs w:val="22"/>
              </w:rPr>
              <w:t xml:space="preserve"> of the Army’s military work force that </w:t>
            </w:r>
            <w:r w:rsidR="009865BB" w:rsidRPr="001762E8">
              <w:rPr>
                <w:rFonts w:ascii="Arial" w:hAnsi="Arial" w:cs="Arial"/>
                <w:bCs/>
                <w:sz w:val="22"/>
                <w:szCs w:val="22"/>
              </w:rPr>
              <w:t>increas</w:t>
            </w:r>
            <w:r w:rsidR="009865BB">
              <w:rPr>
                <w:rFonts w:ascii="Arial" w:hAnsi="Arial" w:cs="Arial"/>
                <w:bCs/>
                <w:sz w:val="22"/>
                <w:szCs w:val="22"/>
              </w:rPr>
              <w:t>es</w:t>
            </w:r>
            <w:r w:rsidR="009865BB" w:rsidRPr="001762E8">
              <w:rPr>
                <w:rFonts w:ascii="Arial" w:hAnsi="Arial" w:cs="Arial"/>
                <w:bCs/>
                <w:sz w:val="22"/>
                <w:szCs w:val="22"/>
              </w:rPr>
              <w:t xml:space="preserve"> the volume and velocity of soldiers into the Field Army</w:t>
            </w:r>
            <w:r w:rsidR="009865BB">
              <w:rPr>
                <w:rFonts w:ascii="Arial" w:hAnsi="Arial" w:cs="Arial"/>
                <w:sz w:val="22"/>
                <w:szCs w:val="22"/>
              </w:rPr>
              <w:t>.</w:t>
            </w:r>
          </w:p>
          <w:p w14:paraId="479416E1" w14:textId="77777777" w:rsidR="002158BD" w:rsidRPr="002158BD" w:rsidRDefault="002158BD" w:rsidP="002158BD">
            <w:pPr>
              <w:pStyle w:val="ListParagraph"/>
              <w:rPr>
                <w:rFonts w:ascii="Arial" w:hAnsi="Arial" w:cs="Arial"/>
                <w:sz w:val="22"/>
                <w:szCs w:val="22"/>
              </w:rPr>
            </w:pPr>
          </w:p>
          <w:p w14:paraId="568E2EAE" w14:textId="67A13D5A" w:rsidR="002158BD" w:rsidRPr="002158BD" w:rsidRDefault="002158BD" w:rsidP="002158BD">
            <w:pPr>
              <w:pStyle w:val="ListParagraph"/>
              <w:numPr>
                <w:ilvl w:val="0"/>
                <w:numId w:val="25"/>
              </w:numPr>
              <w:rPr>
                <w:rFonts w:ascii="Arial" w:hAnsi="Arial" w:cs="Arial"/>
                <w:sz w:val="22"/>
                <w:szCs w:val="22"/>
              </w:rPr>
            </w:pPr>
            <w:r w:rsidRPr="002158BD">
              <w:rPr>
                <w:rFonts w:ascii="Arial" w:hAnsi="Arial" w:cs="Arial"/>
                <w:sz w:val="22"/>
                <w:szCs w:val="22"/>
              </w:rPr>
              <w:t xml:space="preserve">Upskill the change team by </w:t>
            </w:r>
            <w:r w:rsidRPr="002158BD">
              <w:rPr>
                <w:rFonts w:ascii="Arial" w:hAnsi="Arial" w:cs="Arial"/>
                <w:b/>
                <w:bCs/>
                <w:sz w:val="22"/>
                <w:szCs w:val="22"/>
              </w:rPr>
              <w:t>bringing best-practice change management approaches</w:t>
            </w:r>
            <w:r w:rsidRPr="002158BD">
              <w:rPr>
                <w:rFonts w:ascii="Arial" w:hAnsi="Arial" w:cs="Arial"/>
                <w:sz w:val="22"/>
                <w:szCs w:val="22"/>
              </w:rPr>
              <w:t>, so that they can manage future change more effectively.</w:t>
            </w:r>
          </w:p>
          <w:p w14:paraId="5D3DFE73" w14:textId="77777777" w:rsidR="00F423FE" w:rsidRPr="008431C0" w:rsidRDefault="00F423FE" w:rsidP="002158BD">
            <w:pPr>
              <w:rPr>
                <w:rFonts w:ascii="Arial" w:hAnsi="Arial" w:cs="Arial"/>
                <w:sz w:val="22"/>
                <w:szCs w:val="22"/>
              </w:rPr>
            </w:pPr>
          </w:p>
        </w:tc>
      </w:tr>
      <w:tr w:rsidR="003E3F12" w:rsidRPr="008431C0" w14:paraId="48BC09D3" w14:textId="77777777" w:rsidTr="005C3F73">
        <w:tc>
          <w:tcPr>
            <w:tcW w:w="8522" w:type="dxa"/>
          </w:tcPr>
          <w:p w14:paraId="6A50F7D3" w14:textId="77777777" w:rsidR="003E3F12" w:rsidRPr="008431C0" w:rsidRDefault="003E3F12" w:rsidP="003E3F12">
            <w:pPr>
              <w:rPr>
                <w:rFonts w:ascii="Arial" w:hAnsi="Arial" w:cs="Arial"/>
                <w:b/>
                <w:sz w:val="22"/>
                <w:szCs w:val="22"/>
              </w:rPr>
            </w:pPr>
            <w:r w:rsidRPr="008431C0">
              <w:rPr>
                <w:rFonts w:ascii="Arial" w:hAnsi="Arial" w:cs="Arial"/>
                <w:b/>
                <w:sz w:val="22"/>
                <w:szCs w:val="22"/>
              </w:rPr>
              <w:lastRenderedPageBreak/>
              <w:t>Scope</w:t>
            </w:r>
          </w:p>
          <w:p w14:paraId="3F40471F" w14:textId="77777777" w:rsidR="003E3F12" w:rsidRPr="008431C0" w:rsidRDefault="003E3F12" w:rsidP="003E3F12">
            <w:pPr>
              <w:rPr>
                <w:rFonts w:ascii="Arial" w:hAnsi="Arial" w:cs="Arial"/>
                <w:sz w:val="22"/>
                <w:szCs w:val="22"/>
              </w:rPr>
            </w:pPr>
          </w:p>
          <w:p w14:paraId="1FF55890" w14:textId="50297EE3" w:rsidR="003E3F12" w:rsidRDefault="002158BD" w:rsidP="003E3F12">
            <w:pPr>
              <w:rPr>
                <w:rFonts w:ascii="Arial" w:hAnsi="Arial" w:cs="Arial"/>
                <w:sz w:val="22"/>
                <w:szCs w:val="22"/>
              </w:rPr>
            </w:pPr>
            <w:r>
              <w:rPr>
                <w:rFonts w:ascii="Arial" w:hAnsi="Arial" w:cs="Arial"/>
                <w:sz w:val="22"/>
                <w:szCs w:val="22"/>
              </w:rPr>
              <w:t>Scope</w:t>
            </w:r>
            <w:r w:rsidR="00180962">
              <w:rPr>
                <w:rFonts w:ascii="Arial" w:hAnsi="Arial" w:cs="Arial"/>
                <w:sz w:val="22"/>
                <w:szCs w:val="22"/>
              </w:rPr>
              <w:t>:</w:t>
            </w:r>
          </w:p>
          <w:p w14:paraId="62F59FCE" w14:textId="7BBD94F4" w:rsidR="002158BD" w:rsidRDefault="002158BD" w:rsidP="003E3F12">
            <w:pPr>
              <w:rPr>
                <w:rFonts w:ascii="Arial" w:hAnsi="Arial" w:cs="Arial"/>
                <w:sz w:val="22"/>
                <w:szCs w:val="22"/>
              </w:rPr>
            </w:pPr>
          </w:p>
          <w:p w14:paraId="33085A3D" w14:textId="4F166713" w:rsidR="002158BD" w:rsidRDefault="002158BD" w:rsidP="002158BD">
            <w:pPr>
              <w:pStyle w:val="ListParagraph"/>
              <w:numPr>
                <w:ilvl w:val="0"/>
                <w:numId w:val="24"/>
              </w:numPr>
              <w:rPr>
                <w:rFonts w:ascii="Arial" w:hAnsi="Arial" w:cs="Arial"/>
                <w:sz w:val="22"/>
                <w:szCs w:val="22"/>
              </w:rPr>
            </w:pPr>
            <w:r>
              <w:rPr>
                <w:rFonts w:ascii="Arial" w:hAnsi="Arial" w:cs="Arial"/>
                <w:sz w:val="22"/>
                <w:szCs w:val="22"/>
              </w:rPr>
              <w:t xml:space="preserve">Included. Time bound investigation to confirm understanding of situation, evidence based for change and recommended delivery plan </w:t>
            </w:r>
            <w:r w:rsidR="007423A9">
              <w:rPr>
                <w:rFonts w:ascii="Arial" w:hAnsi="Arial" w:cs="Arial"/>
                <w:sz w:val="22"/>
                <w:szCs w:val="22"/>
              </w:rPr>
              <w:t>to</w:t>
            </w:r>
            <w:r>
              <w:rPr>
                <w:rFonts w:ascii="Arial" w:hAnsi="Arial" w:cs="Arial"/>
                <w:sz w:val="22"/>
                <w:szCs w:val="22"/>
              </w:rPr>
              <w:t xml:space="preserve"> achieve stated objectives.</w:t>
            </w:r>
          </w:p>
          <w:p w14:paraId="1B424972" w14:textId="77777777" w:rsidR="002158BD" w:rsidRDefault="002158BD" w:rsidP="002158BD">
            <w:pPr>
              <w:pStyle w:val="ListParagraph"/>
              <w:rPr>
                <w:rFonts w:ascii="Arial" w:hAnsi="Arial" w:cs="Arial"/>
                <w:sz w:val="22"/>
                <w:szCs w:val="22"/>
              </w:rPr>
            </w:pPr>
          </w:p>
          <w:p w14:paraId="126C9F6F" w14:textId="2B5D68E6" w:rsidR="002158BD" w:rsidRDefault="002158BD" w:rsidP="002158BD">
            <w:pPr>
              <w:pStyle w:val="ListParagraph"/>
              <w:numPr>
                <w:ilvl w:val="0"/>
                <w:numId w:val="24"/>
              </w:numPr>
              <w:rPr>
                <w:rFonts w:ascii="Arial" w:hAnsi="Arial" w:cs="Arial"/>
                <w:sz w:val="22"/>
                <w:szCs w:val="22"/>
              </w:rPr>
            </w:pPr>
            <w:r>
              <w:rPr>
                <w:rFonts w:ascii="Arial" w:hAnsi="Arial" w:cs="Arial"/>
                <w:sz w:val="22"/>
                <w:szCs w:val="22"/>
              </w:rPr>
              <w:t>Excluded. Sustained contract that goes beyond analysis and recommendations. The delivery of any change will be executed by HQ HC.</w:t>
            </w:r>
          </w:p>
          <w:p w14:paraId="1ABBF183" w14:textId="77777777" w:rsidR="002158BD" w:rsidRPr="002158BD" w:rsidRDefault="002158BD" w:rsidP="002158BD">
            <w:pPr>
              <w:pStyle w:val="ListParagraph"/>
              <w:rPr>
                <w:rFonts w:ascii="Arial" w:hAnsi="Arial" w:cs="Arial"/>
                <w:sz w:val="22"/>
                <w:szCs w:val="22"/>
              </w:rPr>
            </w:pPr>
          </w:p>
          <w:p w14:paraId="1744D8AF" w14:textId="7044B55C" w:rsidR="003E3F12" w:rsidRDefault="002158BD" w:rsidP="002158BD">
            <w:pPr>
              <w:numPr>
                <w:ilvl w:val="0"/>
                <w:numId w:val="3"/>
              </w:numPr>
              <w:rPr>
                <w:rFonts w:ascii="Arial" w:hAnsi="Arial" w:cs="Arial"/>
                <w:sz w:val="22"/>
                <w:szCs w:val="22"/>
              </w:rPr>
            </w:pPr>
            <w:r>
              <w:rPr>
                <w:rFonts w:ascii="Arial" w:hAnsi="Arial" w:cs="Arial"/>
                <w:sz w:val="22"/>
                <w:szCs w:val="22"/>
              </w:rPr>
              <w:t>The work will be conducted at Montgomery House in Aldershot.</w:t>
            </w:r>
          </w:p>
          <w:p w14:paraId="16EE7CB1" w14:textId="77777777" w:rsidR="002158BD" w:rsidRDefault="002158BD" w:rsidP="002158BD">
            <w:pPr>
              <w:ind w:left="720"/>
              <w:rPr>
                <w:rFonts w:ascii="Arial" w:hAnsi="Arial" w:cs="Arial"/>
                <w:sz w:val="22"/>
                <w:szCs w:val="22"/>
              </w:rPr>
            </w:pPr>
          </w:p>
          <w:p w14:paraId="64275465" w14:textId="3825EE83" w:rsidR="002158BD" w:rsidRDefault="002158BD" w:rsidP="002158BD">
            <w:pPr>
              <w:numPr>
                <w:ilvl w:val="0"/>
                <w:numId w:val="3"/>
              </w:numPr>
              <w:rPr>
                <w:rFonts w:ascii="Arial" w:hAnsi="Arial" w:cs="Arial"/>
                <w:sz w:val="22"/>
                <w:szCs w:val="22"/>
              </w:rPr>
            </w:pPr>
            <w:r>
              <w:rPr>
                <w:rFonts w:ascii="Arial" w:hAnsi="Arial" w:cs="Arial"/>
                <w:sz w:val="22"/>
                <w:szCs w:val="22"/>
              </w:rPr>
              <w:t xml:space="preserve">Contractors must have existing understanding of the AOM. </w:t>
            </w:r>
            <w:r w:rsidR="009865BB">
              <w:rPr>
                <w:rFonts w:ascii="Arial" w:hAnsi="Arial" w:cs="Arial"/>
                <w:sz w:val="22"/>
                <w:szCs w:val="22"/>
              </w:rPr>
              <w:t xml:space="preserve">They </w:t>
            </w:r>
            <w:r>
              <w:rPr>
                <w:rFonts w:ascii="Arial" w:hAnsi="Arial" w:cs="Arial"/>
                <w:sz w:val="22"/>
                <w:szCs w:val="22"/>
              </w:rPr>
              <w:t>must work in lock step with contractors delivering similar projects elsewhere in the Army HQ to ensure full awareness and understanding.</w:t>
            </w:r>
          </w:p>
          <w:p w14:paraId="4C80E984" w14:textId="77777777" w:rsidR="002158BD" w:rsidRDefault="002158BD" w:rsidP="002158BD">
            <w:pPr>
              <w:rPr>
                <w:rFonts w:ascii="Arial" w:hAnsi="Arial" w:cs="Arial"/>
                <w:sz w:val="22"/>
                <w:szCs w:val="22"/>
              </w:rPr>
            </w:pPr>
          </w:p>
          <w:p w14:paraId="6794C9AF" w14:textId="4500AF90" w:rsidR="003E3F12" w:rsidRDefault="002158BD" w:rsidP="005C3F73">
            <w:pPr>
              <w:numPr>
                <w:ilvl w:val="0"/>
                <w:numId w:val="3"/>
              </w:numPr>
              <w:rPr>
                <w:rFonts w:ascii="Arial" w:hAnsi="Arial" w:cs="Arial"/>
                <w:sz w:val="22"/>
                <w:szCs w:val="22"/>
              </w:rPr>
            </w:pPr>
            <w:r>
              <w:rPr>
                <w:rFonts w:ascii="Arial" w:hAnsi="Arial" w:cs="Arial"/>
                <w:sz w:val="22"/>
                <w:szCs w:val="22"/>
              </w:rPr>
              <w:t xml:space="preserve">This project sits firmly under the HC Op MOBILISE contribution. There are also dependencies with Integrated Review </w:t>
            </w:r>
            <w:r w:rsidR="007423A9">
              <w:rPr>
                <w:rFonts w:ascii="Arial" w:hAnsi="Arial" w:cs="Arial"/>
                <w:sz w:val="22"/>
                <w:szCs w:val="22"/>
              </w:rPr>
              <w:t>i</w:t>
            </w:r>
            <w:r>
              <w:rPr>
                <w:rFonts w:ascii="Arial" w:hAnsi="Arial" w:cs="Arial"/>
                <w:sz w:val="22"/>
                <w:szCs w:val="22"/>
              </w:rPr>
              <w:t>mplementation and the HLB’s efficiencies programme.</w:t>
            </w:r>
            <w:r w:rsidR="00180962">
              <w:rPr>
                <w:rFonts w:ascii="Arial" w:hAnsi="Arial" w:cs="Arial"/>
                <w:sz w:val="22"/>
                <w:szCs w:val="22"/>
              </w:rPr>
              <w:t xml:space="preserve"> </w:t>
            </w:r>
            <w:r w:rsidR="007423A9">
              <w:rPr>
                <w:rFonts w:ascii="Arial" w:hAnsi="Arial" w:cs="Arial"/>
                <w:sz w:val="22"/>
                <w:szCs w:val="22"/>
              </w:rPr>
              <w:t>In respect of the latter, t</w:t>
            </w:r>
            <w:r w:rsidR="009865BB">
              <w:rPr>
                <w:rFonts w:ascii="Arial" w:hAnsi="Arial" w:cs="Arial"/>
                <w:sz w:val="22"/>
                <w:szCs w:val="22"/>
              </w:rPr>
              <w:t>he HLB has been directed to find £171M/10 of efficiencies</w:t>
            </w:r>
            <w:r w:rsidR="007423A9">
              <w:rPr>
                <w:rFonts w:ascii="Arial" w:hAnsi="Arial" w:cs="Arial"/>
                <w:sz w:val="22"/>
                <w:szCs w:val="22"/>
              </w:rPr>
              <w:t xml:space="preserve"> by the Efficiencies Programme Office in Directorate of Resources in Army HQ</w:t>
            </w:r>
            <w:r w:rsidR="009865BB">
              <w:rPr>
                <w:rFonts w:ascii="Arial" w:hAnsi="Arial" w:cs="Arial"/>
                <w:sz w:val="22"/>
                <w:szCs w:val="22"/>
              </w:rPr>
              <w:t xml:space="preserve">. This is likely to increase due to the macro fiscal environment that Defence and the Army are now experiencing. </w:t>
            </w:r>
            <w:r w:rsidR="007423A9">
              <w:rPr>
                <w:rFonts w:ascii="Arial" w:hAnsi="Arial" w:cs="Arial"/>
                <w:sz w:val="22"/>
                <w:szCs w:val="22"/>
              </w:rPr>
              <w:t xml:space="preserve">These efficiencies will enable re-investment of the funding into delivery of Op MOBILISE. Optimised </w:t>
            </w:r>
            <w:r w:rsidR="007423A9">
              <w:rPr>
                <w:rFonts w:ascii="Arial" w:hAnsi="Arial" w:cs="Arial"/>
                <w:bCs/>
                <w:sz w:val="22"/>
                <w:szCs w:val="22"/>
              </w:rPr>
              <w:t xml:space="preserve">gearing internally between Branches in the 3* HQ and externally downwards </w:t>
            </w:r>
            <w:r w:rsidR="007423A9" w:rsidRPr="001762E8">
              <w:rPr>
                <w:rFonts w:ascii="Arial" w:hAnsi="Arial" w:cs="Arial"/>
                <w:bCs/>
                <w:sz w:val="22"/>
                <w:szCs w:val="22"/>
              </w:rPr>
              <w:t xml:space="preserve">to </w:t>
            </w:r>
            <w:r w:rsidR="007423A9">
              <w:rPr>
                <w:rFonts w:ascii="Arial" w:hAnsi="Arial" w:cs="Arial"/>
                <w:bCs/>
                <w:sz w:val="22"/>
                <w:szCs w:val="22"/>
              </w:rPr>
              <w:t>BLBs will improve management of the HC Efficiency Programme and therefore make achieving the £171M/10 more likely.</w:t>
            </w:r>
          </w:p>
          <w:p w14:paraId="027E7786" w14:textId="6F6DEFC8" w:rsidR="007423A9" w:rsidRPr="00A0275F" w:rsidRDefault="007423A9" w:rsidP="007423A9">
            <w:pPr>
              <w:rPr>
                <w:rFonts w:ascii="Arial" w:hAnsi="Arial" w:cs="Arial"/>
                <w:sz w:val="22"/>
                <w:szCs w:val="22"/>
              </w:rPr>
            </w:pPr>
          </w:p>
        </w:tc>
      </w:tr>
      <w:tr w:rsidR="006820DF" w:rsidRPr="008431C0" w14:paraId="20211079" w14:textId="77777777" w:rsidTr="005C3F73">
        <w:tc>
          <w:tcPr>
            <w:tcW w:w="8522" w:type="dxa"/>
          </w:tcPr>
          <w:p w14:paraId="70D1BBB1" w14:textId="6CC42A2F" w:rsidR="006820DF" w:rsidRDefault="006820DF" w:rsidP="00180962">
            <w:pPr>
              <w:rPr>
                <w:rFonts w:ascii="Arial" w:hAnsi="Arial" w:cs="Arial"/>
                <w:b/>
                <w:sz w:val="22"/>
                <w:szCs w:val="22"/>
              </w:rPr>
            </w:pPr>
            <w:r w:rsidRPr="00180962">
              <w:rPr>
                <w:rFonts w:ascii="Arial" w:hAnsi="Arial" w:cs="Arial"/>
                <w:b/>
                <w:sz w:val="22"/>
                <w:szCs w:val="22"/>
              </w:rPr>
              <w:t xml:space="preserve">Requirements </w:t>
            </w:r>
          </w:p>
          <w:p w14:paraId="3C934A34" w14:textId="77777777" w:rsidR="009E3F34" w:rsidRPr="00180962" w:rsidRDefault="009E3F34" w:rsidP="00180962">
            <w:pPr>
              <w:rPr>
                <w:rFonts w:ascii="Arial" w:hAnsi="Arial" w:cs="Arial"/>
                <w:b/>
                <w:sz w:val="22"/>
                <w:szCs w:val="22"/>
              </w:rPr>
            </w:pPr>
          </w:p>
          <w:p w14:paraId="2C636B5C" w14:textId="2D4C66B2" w:rsidR="002158BD" w:rsidRDefault="00A76F5E" w:rsidP="00A76F5E">
            <w:pPr>
              <w:pStyle w:val="ListParagraph"/>
              <w:numPr>
                <w:ilvl w:val="0"/>
                <w:numId w:val="15"/>
              </w:numPr>
              <w:rPr>
                <w:rFonts w:ascii="Arial" w:hAnsi="Arial" w:cs="Arial"/>
                <w:sz w:val="22"/>
                <w:szCs w:val="22"/>
              </w:rPr>
            </w:pPr>
            <w:r w:rsidRPr="00A76F5E">
              <w:rPr>
                <w:rFonts w:ascii="Arial" w:hAnsi="Arial" w:cs="Arial"/>
                <w:sz w:val="22"/>
                <w:szCs w:val="22"/>
              </w:rPr>
              <w:t>S</w:t>
            </w:r>
            <w:r w:rsidR="00DF5119">
              <w:rPr>
                <w:rFonts w:ascii="Arial" w:hAnsi="Arial" w:cs="Arial"/>
                <w:sz w:val="22"/>
                <w:szCs w:val="22"/>
              </w:rPr>
              <w:t xml:space="preserve">tart </w:t>
            </w:r>
            <w:r w:rsidR="00DF385B">
              <w:rPr>
                <w:rFonts w:ascii="Arial" w:hAnsi="Arial" w:cs="Arial"/>
                <w:sz w:val="22"/>
                <w:szCs w:val="22"/>
              </w:rPr>
              <w:t>ASAP</w:t>
            </w:r>
          </w:p>
          <w:p w14:paraId="21441BDA" w14:textId="01CC23D8" w:rsidR="00A76F5E" w:rsidRPr="00A76F5E" w:rsidRDefault="002158BD" w:rsidP="00A76F5E">
            <w:pPr>
              <w:pStyle w:val="ListParagraph"/>
              <w:numPr>
                <w:ilvl w:val="0"/>
                <w:numId w:val="15"/>
              </w:numPr>
              <w:rPr>
                <w:rFonts w:ascii="Arial" w:hAnsi="Arial" w:cs="Arial"/>
                <w:sz w:val="22"/>
                <w:szCs w:val="22"/>
              </w:rPr>
            </w:pPr>
            <w:r>
              <w:rPr>
                <w:rFonts w:ascii="Arial" w:hAnsi="Arial" w:cs="Arial"/>
                <w:sz w:val="22"/>
                <w:szCs w:val="22"/>
              </w:rPr>
              <w:t>C</w:t>
            </w:r>
            <w:r w:rsidR="00DF5119">
              <w:rPr>
                <w:rFonts w:ascii="Arial" w:hAnsi="Arial" w:cs="Arial"/>
                <w:sz w:val="22"/>
                <w:szCs w:val="22"/>
              </w:rPr>
              <w:t xml:space="preserve">ompletion </w:t>
            </w:r>
            <w:r>
              <w:rPr>
                <w:rFonts w:ascii="Arial" w:hAnsi="Arial" w:cs="Arial"/>
                <w:sz w:val="22"/>
                <w:szCs w:val="22"/>
              </w:rPr>
              <w:t xml:space="preserve">TBC </w:t>
            </w:r>
            <w:r w:rsidR="009E3F34">
              <w:rPr>
                <w:rFonts w:ascii="Arial" w:hAnsi="Arial" w:cs="Arial"/>
                <w:sz w:val="22"/>
                <w:szCs w:val="22"/>
              </w:rPr>
              <w:t>pending consultant advice but expected to be by Q1 2023.</w:t>
            </w:r>
            <w:r w:rsidR="00180962" w:rsidRPr="00A76F5E">
              <w:rPr>
                <w:rFonts w:ascii="Arial" w:hAnsi="Arial" w:cs="Arial"/>
                <w:sz w:val="22"/>
                <w:szCs w:val="22"/>
              </w:rPr>
              <w:t xml:space="preserve"> </w:t>
            </w:r>
          </w:p>
          <w:p w14:paraId="440ED95C" w14:textId="34DA3091" w:rsidR="00A76F5E" w:rsidRPr="00A76F5E" w:rsidRDefault="009E3F34" w:rsidP="00A76F5E">
            <w:pPr>
              <w:pStyle w:val="ListParagraph"/>
              <w:numPr>
                <w:ilvl w:val="0"/>
                <w:numId w:val="15"/>
              </w:numPr>
              <w:rPr>
                <w:rFonts w:ascii="Arial" w:hAnsi="Arial" w:cs="Arial"/>
                <w:sz w:val="22"/>
                <w:szCs w:val="22"/>
              </w:rPr>
            </w:pPr>
            <w:r>
              <w:rPr>
                <w:rFonts w:ascii="Arial" w:hAnsi="Arial" w:cs="Arial"/>
                <w:sz w:val="22"/>
                <w:szCs w:val="22"/>
              </w:rPr>
              <w:t xml:space="preserve">Decision points are linked to the measurement of effect namely: the establishment of an HC Change Team; and the achievement of end-to-end workforce targets focused on attraction, inflow, basic </w:t>
            </w:r>
            <w:r w:rsidR="007423A9">
              <w:rPr>
                <w:rFonts w:ascii="Arial" w:hAnsi="Arial" w:cs="Arial"/>
                <w:sz w:val="22"/>
                <w:szCs w:val="22"/>
              </w:rPr>
              <w:t>training,</w:t>
            </w:r>
            <w:r>
              <w:rPr>
                <w:rFonts w:ascii="Arial" w:hAnsi="Arial" w:cs="Arial"/>
                <w:sz w:val="22"/>
                <w:szCs w:val="22"/>
              </w:rPr>
              <w:t xml:space="preserve"> and retention.</w:t>
            </w:r>
          </w:p>
          <w:p w14:paraId="02E1A407" w14:textId="77777777" w:rsidR="00A76F5E" w:rsidRDefault="00A76F5E" w:rsidP="00180962">
            <w:pPr>
              <w:rPr>
                <w:rFonts w:ascii="Arial" w:hAnsi="Arial" w:cs="Arial"/>
                <w:sz w:val="22"/>
                <w:szCs w:val="22"/>
              </w:rPr>
            </w:pPr>
          </w:p>
          <w:p w14:paraId="063112E3" w14:textId="77777777" w:rsidR="009E3F34" w:rsidRDefault="00180962" w:rsidP="009E3F34">
            <w:pPr>
              <w:rPr>
                <w:rFonts w:ascii="Arial" w:hAnsi="Arial" w:cs="Arial"/>
                <w:sz w:val="22"/>
                <w:szCs w:val="22"/>
              </w:rPr>
            </w:pPr>
            <w:r w:rsidRPr="00180962">
              <w:rPr>
                <w:rFonts w:ascii="Arial" w:hAnsi="Arial" w:cs="Arial"/>
                <w:sz w:val="22"/>
                <w:szCs w:val="22"/>
              </w:rPr>
              <w:t>Desirable requirements</w:t>
            </w:r>
            <w:r w:rsidR="009E3F34">
              <w:rPr>
                <w:rFonts w:ascii="Arial" w:hAnsi="Arial" w:cs="Arial"/>
                <w:sz w:val="22"/>
                <w:szCs w:val="22"/>
              </w:rPr>
              <w:t>:</w:t>
            </w:r>
          </w:p>
          <w:p w14:paraId="6D1C43A1" w14:textId="77777777" w:rsidR="009E3F34" w:rsidRDefault="009E3F34" w:rsidP="009E3F34">
            <w:pPr>
              <w:rPr>
                <w:rFonts w:ascii="Arial" w:hAnsi="Arial" w:cs="Arial"/>
                <w:sz w:val="22"/>
                <w:szCs w:val="22"/>
              </w:rPr>
            </w:pPr>
          </w:p>
          <w:p w14:paraId="5DDD316E" w14:textId="572FF43B" w:rsidR="00180962" w:rsidRDefault="009E3F34" w:rsidP="00DD4914">
            <w:pPr>
              <w:numPr>
                <w:ilvl w:val="0"/>
                <w:numId w:val="16"/>
              </w:numPr>
              <w:rPr>
                <w:rFonts w:ascii="Arial" w:hAnsi="Arial" w:cs="Arial"/>
                <w:sz w:val="22"/>
                <w:szCs w:val="22"/>
              </w:rPr>
            </w:pPr>
            <w:r>
              <w:rPr>
                <w:rFonts w:ascii="Arial" w:hAnsi="Arial" w:cs="Arial"/>
                <w:sz w:val="22"/>
                <w:szCs w:val="22"/>
              </w:rPr>
              <w:t>Same supplier used throughout, with existing AOM FKSE.</w:t>
            </w:r>
            <w:r w:rsidR="00180962" w:rsidRPr="00180962">
              <w:rPr>
                <w:rFonts w:ascii="Arial" w:hAnsi="Arial" w:cs="Arial"/>
                <w:sz w:val="22"/>
                <w:szCs w:val="22"/>
              </w:rPr>
              <w:t xml:space="preserve"> </w:t>
            </w:r>
          </w:p>
          <w:p w14:paraId="40949B92" w14:textId="77777777" w:rsidR="00180962" w:rsidRPr="008431C0" w:rsidRDefault="00180962" w:rsidP="009E3F34">
            <w:pPr>
              <w:pStyle w:val="ListParagraph"/>
              <w:ind w:left="644"/>
              <w:rPr>
                <w:rFonts w:ascii="Arial" w:hAnsi="Arial" w:cs="Arial"/>
                <w:b/>
                <w:sz w:val="22"/>
                <w:szCs w:val="22"/>
              </w:rPr>
            </w:pPr>
          </w:p>
        </w:tc>
      </w:tr>
      <w:tr w:rsidR="00F423FE" w:rsidRPr="008431C0" w14:paraId="197EA7EC" w14:textId="77777777" w:rsidTr="005C3F73">
        <w:tc>
          <w:tcPr>
            <w:tcW w:w="8522" w:type="dxa"/>
          </w:tcPr>
          <w:p w14:paraId="2F81C308" w14:textId="77777777" w:rsidR="00F423FE" w:rsidRPr="008431C0" w:rsidRDefault="00F423FE" w:rsidP="005C3F73">
            <w:pPr>
              <w:rPr>
                <w:rFonts w:ascii="Arial" w:hAnsi="Arial" w:cs="Arial"/>
                <w:b/>
                <w:sz w:val="22"/>
                <w:szCs w:val="22"/>
              </w:rPr>
            </w:pPr>
            <w:r w:rsidRPr="008431C0">
              <w:rPr>
                <w:rFonts w:ascii="Arial" w:hAnsi="Arial" w:cs="Arial"/>
                <w:b/>
                <w:sz w:val="22"/>
                <w:szCs w:val="22"/>
              </w:rPr>
              <w:t>Outputs/deliverables</w:t>
            </w:r>
            <w:r w:rsidR="00267862">
              <w:rPr>
                <w:rFonts w:ascii="Arial" w:hAnsi="Arial" w:cs="Arial"/>
                <w:b/>
                <w:sz w:val="22"/>
                <w:szCs w:val="22"/>
              </w:rPr>
              <w:t>/milestones</w:t>
            </w:r>
          </w:p>
          <w:p w14:paraId="2023D1EA" w14:textId="77777777" w:rsidR="00F423FE" w:rsidRPr="008431C0" w:rsidRDefault="00F423FE" w:rsidP="005C3F73">
            <w:pPr>
              <w:rPr>
                <w:rFonts w:ascii="Arial" w:hAnsi="Arial" w:cs="Arial"/>
                <w:sz w:val="22"/>
                <w:szCs w:val="22"/>
              </w:rPr>
            </w:pPr>
          </w:p>
          <w:p w14:paraId="21E7D7CD" w14:textId="27447889" w:rsidR="00F423FE" w:rsidRDefault="009E3F34" w:rsidP="009E3F34">
            <w:pPr>
              <w:rPr>
                <w:rFonts w:ascii="Arial" w:hAnsi="Arial" w:cs="Arial"/>
                <w:sz w:val="22"/>
                <w:szCs w:val="22"/>
              </w:rPr>
            </w:pPr>
            <w:r>
              <w:rPr>
                <w:rFonts w:ascii="Arial" w:hAnsi="Arial" w:cs="Arial"/>
                <w:sz w:val="22"/>
                <w:szCs w:val="22"/>
              </w:rPr>
              <w:t xml:space="preserve">Soft and copy report detailing </w:t>
            </w:r>
            <w:r w:rsidR="007423A9">
              <w:rPr>
                <w:rFonts w:ascii="Arial" w:hAnsi="Arial" w:cs="Arial"/>
                <w:sz w:val="22"/>
                <w:szCs w:val="22"/>
              </w:rPr>
              <w:t>evidence-based</w:t>
            </w:r>
            <w:r>
              <w:rPr>
                <w:rFonts w:ascii="Arial" w:hAnsi="Arial" w:cs="Arial"/>
                <w:sz w:val="22"/>
                <w:szCs w:val="22"/>
              </w:rPr>
              <w:t xml:space="preserve"> requirement for change </w:t>
            </w:r>
            <w:r w:rsidR="007423A9">
              <w:rPr>
                <w:rFonts w:ascii="Arial" w:hAnsi="Arial" w:cs="Arial"/>
                <w:sz w:val="22"/>
                <w:szCs w:val="22"/>
              </w:rPr>
              <w:t>to</w:t>
            </w:r>
            <w:r>
              <w:rPr>
                <w:rFonts w:ascii="Arial" w:hAnsi="Arial" w:cs="Arial"/>
                <w:sz w:val="22"/>
                <w:szCs w:val="22"/>
              </w:rPr>
              <w:t xml:space="preserve"> meet stated objectives.</w:t>
            </w:r>
          </w:p>
          <w:p w14:paraId="79825EE0" w14:textId="2535F43F" w:rsidR="009E3F34" w:rsidRPr="008431C0" w:rsidRDefault="009E3F34" w:rsidP="009E3F34">
            <w:pPr>
              <w:rPr>
                <w:rFonts w:ascii="Arial" w:hAnsi="Arial" w:cs="Arial"/>
                <w:sz w:val="22"/>
                <w:szCs w:val="22"/>
              </w:rPr>
            </w:pPr>
          </w:p>
        </w:tc>
      </w:tr>
      <w:tr w:rsidR="00F423FE" w:rsidRPr="008431C0" w14:paraId="6D4FEC67" w14:textId="77777777" w:rsidTr="005C3F73">
        <w:tc>
          <w:tcPr>
            <w:tcW w:w="8522" w:type="dxa"/>
          </w:tcPr>
          <w:p w14:paraId="2AFCB59E" w14:textId="77777777" w:rsidR="00F423FE" w:rsidRDefault="00267862" w:rsidP="005C3F73">
            <w:pPr>
              <w:rPr>
                <w:rFonts w:ascii="Arial" w:hAnsi="Arial" w:cs="Arial"/>
                <w:b/>
                <w:sz w:val="22"/>
                <w:szCs w:val="22"/>
              </w:rPr>
            </w:pPr>
            <w:r>
              <w:rPr>
                <w:rFonts w:ascii="Arial" w:hAnsi="Arial" w:cs="Arial"/>
                <w:b/>
                <w:sz w:val="22"/>
                <w:szCs w:val="22"/>
              </w:rPr>
              <w:lastRenderedPageBreak/>
              <w:t>Intellectual Property (IP) Rights (Known as IPR)</w:t>
            </w:r>
          </w:p>
          <w:p w14:paraId="03D9F96D" w14:textId="77777777" w:rsidR="009E3F34" w:rsidRDefault="009E3F34" w:rsidP="00267862">
            <w:pPr>
              <w:rPr>
                <w:rFonts w:ascii="Arial" w:hAnsi="Arial" w:cs="Arial"/>
                <w:sz w:val="22"/>
                <w:szCs w:val="22"/>
              </w:rPr>
            </w:pPr>
          </w:p>
          <w:p w14:paraId="03CE22E2" w14:textId="441AE931" w:rsidR="00267862" w:rsidRPr="00267862" w:rsidRDefault="002C372C" w:rsidP="00267862">
            <w:pPr>
              <w:rPr>
                <w:rFonts w:ascii="Arial" w:hAnsi="Arial" w:cs="Arial"/>
                <w:sz w:val="22"/>
                <w:szCs w:val="22"/>
              </w:rPr>
            </w:pPr>
            <w:r w:rsidRPr="007423A9">
              <w:rPr>
                <w:rFonts w:ascii="Arial" w:hAnsi="Arial" w:cs="Arial"/>
                <w:sz w:val="22"/>
                <w:szCs w:val="22"/>
              </w:rPr>
              <w:t xml:space="preserve">All </w:t>
            </w:r>
            <w:r w:rsidR="00641153" w:rsidRPr="007423A9">
              <w:rPr>
                <w:rFonts w:ascii="Arial" w:hAnsi="Arial" w:cs="Arial"/>
                <w:sz w:val="22"/>
                <w:szCs w:val="22"/>
              </w:rPr>
              <w:t xml:space="preserve">new </w:t>
            </w:r>
            <w:r w:rsidRPr="007423A9">
              <w:rPr>
                <w:rFonts w:ascii="Arial" w:hAnsi="Arial" w:cs="Arial"/>
                <w:sz w:val="22"/>
                <w:szCs w:val="22"/>
              </w:rPr>
              <w:t>materials &amp; ideas generated shall become and remain Army/MOD intellectual property.</w:t>
            </w:r>
          </w:p>
          <w:p w14:paraId="161CE37D" w14:textId="77777777" w:rsidR="00F423FE" w:rsidRPr="008431C0" w:rsidRDefault="00F423FE" w:rsidP="00267862">
            <w:pPr>
              <w:rPr>
                <w:rFonts w:ascii="Arial" w:hAnsi="Arial" w:cs="Arial"/>
                <w:sz w:val="22"/>
                <w:szCs w:val="22"/>
              </w:rPr>
            </w:pPr>
          </w:p>
        </w:tc>
      </w:tr>
      <w:tr w:rsidR="00267862" w:rsidRPr="008431C0" w14:paraId="38B6E53D" w14:textId="77777777" w:rsidTr="005C3F73">
        <w:tc>
          <w:tcPr>
            <w:tcW w:w="8522" w:type="dxa"/>
          </w:tcPr>
          <w:p w14:paraId="2E2D1BE3" w14:textId="77777777" w:rsidR="00267862" w:rsidRDefault="00267862" w:rsidP="005C3F73">
            <w:pPr>
              <w:rPr>
                <w:rFonts w:ascii="Arial" w:hAnsi="Arial" w:cs="Arial"/>
                <w:b/>
                <w:sz w:val="22"/>
                <w:szCs w:val="22"/>
              </w:rPr>
            </w:pPr>
            <w:r>
              <w:rPr>
                <w:rFonts w:ascii="Arial" w:hAnsi="Arial" w:cs="Arial"/>
                <w:b/>
                <w:sz w:val="22"/>
                <w:szCs w:val="22"/>
              </w:rPr>
              <w:t xml:space="preserve">Government Furnished Supplies </w:t>
            </w:r>
          </w:p>
          <w:p w14:paraId="7E8F4933" w14:textId="77777777" w:rsidR="00BC5A7F" w:rsidRDefault="00BC5A7F" w:rsidP="009E3F34">
            <w:pPr>
              <w:rPr>
                <w:rFonts w:ascii="Arial" w:hAnsi="Arial" w:cs="Arial"/>
                <w:sz w:val="22"/>
                <w:szCs w:val="22"/>
              </w:rPr>
            </w:pPr>
          </w:p>
          <w:p w14:paraId="488B9152" w14:textId="2633E044" w:rsidR="009E3F34" w:rsidRDefault="009E3F34" w:rsidP="009E3F34">
            <w:pPr>
              <w:rPr>
                <w:rFonts w:ascii="Arial" w:hAnsi="Arial" w:cs="Arial"/>
                <w:sz w:val="22"/>
                <w:szCs w:val="22"/>
              </w:rPr>
            </w:pPr>
            <w:r>
              <w:rPr>
                <w:rFonts w:ascii="Arial" w:hAnsi="Arial" w:cs="Arial"/>
                <w:sz w:val="22"/>
                <w:szCs w:val="22"/>
              </w:rPr>
              <w:t>N/A</w:t>
            </w:r>
          </w:p>
          <w:p w14:paraId="38373346" w14:textId="46D7314F" w:rsidR="009E3F34" w:rsidRPr="00BC5A7F" w:rsidRDefault="009E3F34" w:rsidP="009E3F34">
            <w:pPr>
              <w:rPr>
                <w:rFonts w:ascii="Arial" w:hAnsi="Arial" w:cs="Arial"/>
                <w:sz w:val="22"/>
                <w:szCs w:val="22"/>
              </w:rPr>
            </w:pPr>
          </w:p>
        </w:tc>
      </w:tr>
      <w:tr w:rsidR="00F423FE" w:rsidRPr="008431C0" w14:paraId="7FF75DAF" w14:textId="77777777" w:rsidTr="005C3F73">
        <w:tc>
          <w:tcPr>
            <w:tcW w:w="8522" w:type="dxa"/>
          </w:tcPr>
          <w:p w14:paraId="5B8522B6" w14:textId="77777777" w:rsidR="00F423FE" w:rsidRPr="008431C0" w:rsidRDefault="00F423FE" w:rsidP="005C3F73">
            <w:pPr>
              <w:rPr>
                <w:rFonts w:ascii="Arial" w:hAnsi="Arial" w:cs="Arial"/>
                <w:b/>
                <w:sz w:val="22"/>
                <w:szCs w:val="22"/>
              </w:rPr>
            </w:pPr>
            <w:r w:rsidRPr="008431C0">
              <w:rPr>
                <w:rFonts w:ascii="Arial" w:hAnsi="Arial" w:cs="Arial"/>
                <w:b/>
                <w:sz w:val="22"/>
                <w:szCs w:val="22"/>
              </w:rPr>
              <w:t>Approach (optional and only in exceptional circumstances)</w:t>
            </w:r>
          </w:p>
          <w:p w14:paraId="1D9179E2" w14:textId="77777777" w:rsidR="00F423FE" w:rsidRPr="008431C0" w:rsidRDefault="00F423FE" w:rsidP="005C3F73">
            <w:pPr>
              <w:rPr>
                <w:rFonts w:ascii="Arial" w:hAnsi="Arial" w:cs="Arial"/>
                <w:sz w:val="22"/>
                <w:szCs w:val="22"/>
              </w:rPr>
            </w:pPr>
          </w:p>
          <w:p w14:paraId="70256EB1" w14:textId="77777777" w:rsidR="00F423FE" w:rsidRDefault="009E3F34" w:rsidP="009E3F34">
            <w:pPr>
              <w:rPr>
                <w:rFonts w:ascii="Arial" w:hAnsi="Arial" w:cs="Arial"/>
                <w:sz w:val="22"/>
                <w:szCs w:val="22"/>
              </w:rPr>
            </w:pPr>
            <w:r>
              <w:rPr>
                <w:rFonts w:ascii="Arial" w:hAnsi="Arial" w:cs="Arial"/>
                <w:sz w:val="22"/>
                <w:szCs w:val="22"/>
              </w:rPr>
              <w:t>N/A</w:t>
            </w:r>
          </w:p>
          <w:p w14:paraId="2047DD09" w14:textId="32D9FF57" w:rsidR="009E3F34" w:rsidRPr="008431C0" w:rsidRDefault="009E3F34" w:rsidP="009E3F34">
            <w:pPr>
              <w:rPr>
                <w:rFonts w:ascii="Arial" w:hAnsi="Arial" w:cs="Arial"/>
                <w:sz w:val="22"/>
                <w:szCs w:val="22"/>
              </w:rPr>
            </w:pPr>
          </w:p>
        </w:tc>
      </w:tr>
      <w:tr w:rsidR="00F423FE" w:rsidRPr="008431C0" w14:paraId="10C7A097" w14:textId="77777777" w:rsidTr="005C3F73">
        <w:tc>
          <w:tcPr>
            <w:tcW w:w="8522" w:type="dxa"/>
          </w:tcPr>
          <w:p w14:paraId="4FD20459" w14:textId="77777777" w:rsidR="00F423FE" w:rsidRPr="008431C0" w:rsidRDefault="00F423FE" w:rsidP="005C3F73">
            <w:pPr>
              <w:rPr>
                <w:rFonts w:ascii="Arial" w:hAnsi="Arial" w:cs="Arial"/>
                <w:b/>
                <w:sz w:val="22"/>
                <w:szCs w:val="22"/>
              </w:rPr>
            </w:pPr>
            <w:r w:rsidRPr="008431C0">
              <w:rPr>
                <w:rFonts w:ascii="Arial" w:hAnsi="Arial" w:cs="Arial"/>
                <w:b/>
                <w:sz w:val="22"/>
                <w:szCs w:val="22"/>
              </w:rPr>
              <w:t>Payment</w:t>
            </w:r>
          </w:p>
          <w:p w14:paraId="46FDBB40" w14:textId="77777777" w:rsidR="00F423FE" w:rsidRPr="008431C0" w:rsidRDefault="00F423FE" w:rsidP="005C3F73">
            <w:pPr>
              <w:rPr>
                <w:rFonts w:ascii="Arial" w:hAnsi="Arial" w:cs="Arial"/>
                <w:sz w:val="22"/>
                <w:szCs w:val="22"/>
              </w:rPr>
            </w:pPr>
          </w:p>
          <w:p w14:paraId="37ADC0EC" w14:textId="0D2D2307" w:rsidR="009E3F34" w:rsidRPr="008431C0" w:rsidRDefault="009E3F34" w:rsidP="009E3F34">
            <w:pPr>
              <w:rPr>
                <w:rFonts w:ascii="Arial" w:hAnsi="Arial" w:cs="Arial"/>
                <w:sz w:val="22"/>
                <w:szCs w:val="22"/>
              </w:rPr>
            </w:pPr>
            <w:r>
              <w:rPr>
                <w:rFonts w:ascii="Arial" w:hAnsi="Arial" w:cs="Arial"/>
                <w:sz w:val="22"/>
                <w:szCs w:val="22"/>
              </w:rPr>
              <w:t>The contractor will be paid with a one-off payment using HLB funding on completion of the work.</w:t>
            </w:r>
            <w:r w:rsidRPr="008431C0">
              <w:rPr>
                <w:rFonts w:ascii="Arial" w:hAnsi="Arial" w:cs="Arial"/>
                <w:sz w:val="22"/>
                <w:szCs w:val="22"/>
              </w:rPr>
              <w:t xml:space="preserve"> </w:t>
            </w:r>
          </w:p>
          <w:p w14:paraId="4D249DD4" w14:textId="77777777" w:rsidR="00F423FE" w:rsidRPr="008431C0" w:rsidRDefault="00F423FE" w:rsidP="009E3F34">
            <w:pPr>
              <w:rPr>
                <w:rFonts w:ascii="Arial" w:hAnsi="Arial" w:cs="Arial"/>
                <w:sz w:val="22"/>
                <w:szCs w:val="22"/>
              </w:rPr>
            </w:pPr>
          </w:p>
        </w:tc>
      </w:tr>
      <w:tr w:rsidR="00F423FE" w:rsidRPr="008431C0" w14:paraId="462D5486" w14:textId="77777777" w:rsidTr="005C3F73">
        <w:tc>
          <w:tcPr>
            <w:tcW w:w="8522" w:type="dxa"/>
          </w:tcPr>
          <w:p w14:paraId="55687AC6" w14:textId="77777777" w:rsidR="00F423FE" w:rsidRPr="008431C0" w:rsidRDefault="00F423FE" w:rsidP="005C3F73">
            <w:pPr>
              <w:rPr>
                <w:rFonts w:ascii="Arial" w:hAnsi="Arial" w:cs="Arial"/>
                <w:b/>
                <w:sz w:val="22"/>
                <w:szCs w:val="22"/>
              </w:rPr>
            </w:pPr>
            <w:r w:rsidRPr="008431C0">
              <w:rPr>
                <w:rFonts w:ascii="Arial" w:hAnsi="Arial" w:cs="Arial"/>
                <w:b/>
                <w:sz w:val="22"/>
                <w:szCs w:val="22"/>
              </w:rPr>
              <w:t>Contract management arrangements</w:t>
            </w:r>
          </w:p>
          <w:p w14:paraId="243AE76E" w14:textId="77777777" w:rsidR="00F423FE" w:rsidRPr="008431C0" w:rsidRDefault="00F423FE" w:rsidP="005C3F73">
            <w:pPr>
              <w:rPr>
                <w:rFonts w:ascii="Arial" w:hAnsi="Arial" w:cs="Arial"/>
                <w:sz w:val="22"/>
                <w:szCs w:val="22"/>
              </w:rPr>
            </w:pPr>
          </w:p>
          <w:p w14:paraId="70A2AAE2" w14:textId="459576C0" w:rsidR="00F423FE" w:rsidRDefault="007423A9" w:rsidP="009E3F34">
            <w:pPr>
              <w:rPr>
                <w:rFonts w:ascii="Arial" w:hAnsi="Arial" w:cs="Arial"/>
                <w:sz w:val="22"/>
                <w:szCs w:val="22"/>
              </w:rPr>
            </w:pPr>
            <w:r>
              <w:rPr>
                <w:rFonts w:ascii="Arial" w:hAnsi="Arial" w:cs="Arial"/>
                <w:sz w:val="22"/>
                <w:szCs w:val="22"/>
              </w:rPr>
              <w:t>The expected duration of the work is one calendar month based on previous similar work conducted in Army HQ</w:t>
            </w:r>
            <w:r w:rsidR="009E3F34">
              <w:rPr>
                <w:rFonts w:ascii="Arial" w:hAnsi="Arial" w:cs="Arial"/>
                <w:sz w:val="22"/>
                <w:szCs w:val="22"/>
              </w:rPr>
              <w:t>.</w:t>
            </w:r>
            <w:r>
              <w:rPr>
                <w:rFonts w:ascii="Arial" w:hAnsi="Arial" w:cs="Arial"/>
                <w:sz w:val="22"/>
                <w:szCs w:val="22"/>
              </w:rPr>
              <w:t xml:space="preserve"> The contract will be managed through weekly progress briefs to COS HC during this month.</w:t>
            </w:r>
          </w:p>
          <w:p w14:paraId="1E5BE357" w14:textId="3D368BEC" w:rsidR="009E3F34" w:rsidRPr="008431C0" w:rsidRDefault="009E3F34" w:rsidP="009E3F34">
            <w:pPr>
              <w:rPr>
                <w:rFonts w:ascii="Arial" w:hAnsi="Arial" w:cs="Arial"/>
                <w:sz w:val="22"/>
                <w:szCs w:val="22"/>
              </w:rPr>
            </w:pPr>
          </w:p>
        </w:tc>
      </w:tr>
      <w:tr w:rsidR="00F423FE" w:rsidRPr="008431C0" w14:paraId="13E509EF" w14:textId="77777777" w:rsidTr="005C3F73">
        <w:tc>
          <w:tcPr>
            <w:tcW w:w="8522" w:type="dxa"/>
          </w:tcPr>
          <w:p w14:paraId="5410834D" w14:textId="77777777" w:rsidR="00F423FE" w:rsidRPr="008431C0" w:rsidRDefault="00170C21" w:rsidP="005C3F73">
            <w:pPr>
              <w:rPr>
                <w:rFonts w:ascii="Arial" w:hAnsi="Arial" w:cs="Arial"/>
                <w:b/>
                <w:sz w:val="22"/>
                <w:szCs w:val="22"/>
              </w:rPr>
            </w:pPr>
            <w:r>
              <w:rPr>
                <w:rFonts w:ascii="Arial" w:hAnsi="Arial" w:cs="Arial"/>
                <w:b/>
                <w:sz w:val="22"/>
                <w:szCs w:val="22"/>
              </w:rPr>
              <w:t xml:space="preserve">End of contract/Exit strategy </w:t>
            </w:r>
          </w:p>
          <w:p w14:paraId="4A24E67F" w14:textId="77777777" w:rsidR="009E3F34" w:rsidRDefault="009E3F34" w:rsidP="005C3F73">
            <w:pPr>
              <w:rPr>
                <w:rFonts w:ascii="Arial" w:hAnsi="Arial" w:cs="Arial"/>
                <w:sz w:val="22"/>
                <w:szCs w:val="22"/>
              </w:rPr>
            </w:pPr>
          </w:p>
          <w:p w14:paraId="3DD44843" w14:textId="6CCDA653" w:rsidR="00F423FE" w:rsidRPr="008431C0" w:rsidRDefault="00B114D7" w:rsidP="005C3F73">
            <w:pPr>
              <w:rPr>
                <w:rFonts w:ascii="Arial" w:hAnsi="Arial" w:cs="Arial"/>
                <w:sz w:val="22"/>
                <w:szCs w:val="22"/>
              </w:rPr>
            </w:pPr>
            <w:r w:rsidRPr="00492D9F">
              <w:rPr>
                <w:rFonts w:ascii="Arial" w:hAnsi="Arial" w:cstheme="minorBidi"/>
                <w:szCs w:val="22"/>
              </w:rPr>
              <w:t xml:space="preserve">At the end of the work package (estimated as circa </w:t>
            </w:r>
            <w:r w:rsidRPr="00492D9F">
              <w:rPr>
                <w:rFonts w:cstheme="minorBidi"/>
              </w:rPr>
              <w:t>four</w:t>
            </w:r>
            <w:r w:rsidRPr="00492D9F">
              <w:rPr>
                <w:rFonts w:ascii="Arial" w:hAnsi="Arial" w:cstheme="minorBidi"/>
                <w:szCs w:val="22"/>
              </w:rPr>
              <w:t xml:space="preserve"> weeks), the supplier will provide a written report to COS HC that contains the recommendations and the underlying evidence gathered to formulate them, as well as </w:t>
            </w:r>
            <w:r w:rsidRPr="00B114D7">
              <w:rPr>
                <w:rFonts w:ascii="Arial" w:hAnsi="Arial" w:cstheme="minorBidi"/>
                <w:szCs w:val="22"/>
              </w:rPr>
              <w:t xml:space="preserve">a thorough </w:t>
            </w:r>
            <w:r w:rsidRPr="00492D9F">
              <w:rPr>
                <w:rFonts w:ascii="Arial" w:hAnsi="Arial" w:cstheme="minorBidi"/>
                <w:szCs w:val="22"/>
              </w:rPr>
              <w:t>full oral back brief that provides the COS and his team the opportunity to explore the recommendations in detail.</w:t>
            </w:r>
            <w:r w:rsidRPr="00B114D7">
              <w:rPr>
                <w:rFonts w:ascii="Arial" w:hAnsi="Arial" w:cstheme="minorBidi"/>
                <w:szCs w:val="22"/>
              </w:rPr>
              <w:t xml:space="preserve"> This will allow the HQ staff to take ownership of, and responsibility for, subsequent implementation of the recommendations.</w:t>
            </w:r>
          </w:p>
        </w:tc>
      </w:tr>
      <w:tr w:rsidR="00267862" w:rsidRPr="008431C0" w14:paraId="1D89783F" w14:textId="77777777" w:rsidTr="005C3F73">
        <w:tc>
          <w:tcPr>
            <w:tcW w:w="8522" w:type="dxa"/>
          </w:tcPr>
          <w:p w14:paraId="29C59FA0" w14:textId="77777777" w:rsidR="00267862" w:rsidRPr="008431C0" w:rsidRDefault="00267862" w:rsidP="009E3F34">
            <w:pPr>
              <w:pStyle w:val="NoSpacing"/>
              <w:ind w:left="720"/>
              <w:rPr>
                <w:rFonts w:ascii="Arial" w:hAnsi="Arial" w:cs="Arial"/>
                <w:b/>
              </w:rPr>
            </w:pPr>
          </w:p>
        </w:tc>
      </w:tr>
    </w:tbl>
    <w:p w14:paraId="3DD6C86D" w14:textId="77777777" w:rsidR="008D2894" w:rsidRDefault="008D2894"/>
    <w:sectPr w:rsidR="008D2894" w:rsidSect="0039655A">
      <w:headerReference w:type="default" r:id="rId8"/>
      <w:footerReference w:type="default" r:id="rId9"/>
      <w:pgSz w:w="11906" w:h="16838"/>
      <w:pgMar w:top="851"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77B51" w14:textId="77777777" w:rsidR="00264AB6" w:rsidRDefault="00264AB6" w:rsidP="00A0275F">
      <w:r>
        <w:separator/>
      </w:r>
    </w:p>
  </w:endnote>
  <w:endnote w:type="continuationSeparator" w:id="0">
    <w:p w14:paraId="22221BCF" w14:textId="77777777" w:rsidR="00264AB6" w:rsidRDefault="00264AB6" w:rsidP="00A02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A8A6" w14:textId="128E0CE8" w:rsidR="00A0275F" w:rsidRDefault="007B6662">
    <w:pPr>
      <w:pStyle w:val="Footer"/>
      <w:jc w:val="center"/>
    </w:pPr>
    <w:r>
      <w:rPr>
        <w:noProof/>
      </w:rPr>
      <mc:AlternateContent>
        <mc:Choice Requires="wps">
          <w:drawing>
            <wp:anchor distT="0" distB="0" distL="114300" distR="114300" simplePos="0" relativeHeight="251659264" behindDoc="0" locked="0" layoutInCell="0" allowOverlap="1" wp14:anchorId="6E91DEEB" wp14:editId="43649CBE">
              <wp:simplePos x="0" y="0"/>
              <wp:positionH relativeFrom="page">
                <wp:posOffset>0</wp:posOffset>
              </wp:positionH>
              <wp:positionV relativeFrom="page">
                <wp:posOffset>10248900</wp:posOffset>
              </wp:positionV>
              <wp:extent cx="7560310" cy="252095"/>
              <wp:effectExtent l="0" t="0" r="0" b="14605"/>
              <wp:wrapNone/>
              <wp:docPr id="7" name="MSIPCM4e6f4989ba0b61d199225beb" descr="{&quot;HashCode&quot;:88370416,&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63ABFA" w14:textId="3ED11ACE" w:rsidR="007B6662" w:rsidRPr="007B6662" w:rsidRDefault="007B6662" w:rsidP="007B6662">
                          <w:pPr>
                            <w:jc w:val="center"/>
                            <w:rPr>
                              <w:rFonts w:ascii="Arial" w:hAnsi="Arial" w:cs="Arial"/>
                              <w:color w:val="000000"/>
                            </w:rPr>
                          </w:pPr>
                          <w:r w:rsidRPr="007B6662">
                            <w:rPr>
                              <w:rFonts w:ascii="Arial" w:hAnsi="Arial" w:cs="Arial"/>
                              <w:color w:val="000000"/>
                            </w:rPr>
                            <w:t>OFFICIAL-SENSITIVE COMMERCIAL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E91DEEB" id="_x0000_t202" coordsize="21600,21600" o:spt="202" path="m,l,21600r21600,l21600,xe">
              <v:stroke joinstyle="miter"/>
              <v:path gradientshapeok="t" o:connecttype="rect"/>
            </v:shapetype>
            <v:shape id="MSIPCM4e6f4989ba0b61d199225beb" o:spid="_x0000_s1027" type="#_x0000_t202" alt="{&quot;HashCode&quot;:88370416,&quot;Height&quot;:841.0,&quot;Width&quot;:595.0,&quot;Placement&quot;:&quot;Footer&quot;,&quot;Index&quot;:&quot;Primary&quot;,&quot;Section&quot;:1,&quot;Top&quot;:0.0,&quot;Left&quot;:0.0}" style="position:absolute;left:0;text-align:left;margin-left:0;margin-top:807pt;width:595.3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" o:allowincell="f" filled="f" stroked="f" strokeweight=".5pt">
              <v:fill o:detectmouseclick="t"/>
              <v:textbox inset=",0,,0">
                <w:txbxContent>
                  <w:p w14:paraId="4663ABFA" w14:textId="3ED11ACE" w:rsidR="007B6662" w:rsidRPr="007B6662" w:rsidRDefault="007B6662" w:rsidP="007B6662">
                    <w:pPr>
                      <w:jc w:val="center"/>
                      <w:rPr>
                        <w:rFonts w:ascii="Arial" w:hAnsi="Arial" w:cs="Arial"/>
                        <w:color w:val="000000"/>
                      </w:rPr>
                    </w:pPr>
                    <w:r w:rsidRPr="007B6662">
                      <w:rPr>
                        <w:rFonts w:ascii="Arial" w:hAnsi="Arial" w:cs="Arial"/>
                        <w:color w:val="000000"/>
                      </w:rPr>
                      <w:t>OFFICIAL-SENSITIVE COMMERCIAL</w:t>
                    </w:r>
                  </w:p>
                </w:txbxContent>
              </v:textbox>
              <w10:wrap anchorx="page" anchory="page"/>
            </v:shape>
          </w:pict>
        </mc:Fallback>
      </mc:AlternateContent>
    </w:r>
    <w:r w:rsidR="00A0275F">
      <w:t xml:space="preserve">Page </w:t>
    </w:r>
    <w:r w:rsidR="00CC58EA">
      <w:rPr>
        <w:b/>
      </w:rPr>
      <w:fldChar w:fldCharType="begin"/>
    </w:r>
    <w:r w:rsidR="00A0275F">
      <w:rPr>
        <w:b/>
      </w:rPr>
      <w:instrText xml:space="preserve"> PAGE </w:instrText>
    </w:r>
    <w:r w:rsidR="00CC58EA">
      <w:rPr>
        <w:b/>
      </w:rPr>
      <w:fldChar w:fldCharType="separate"/>
    </w:r>
    <w:r w:rsidR="00B50AD2">
      <w:rPr>
        <w:b/>
        <w:noProof/>
      </w:rPr>
      <w:t>1</w:t>
    </w:r>
    <w:r w:rsidR="00CC58EA">
      <w:rPr>
        <w:b/>
      </w:rPr>
      <w:fldChar w:fldCharType="end"/>
    </w:r>
    <w:r w:rsidR="00A0275F">
      <w:t xml:space="preserve"> of </w:t>
    </w:r>
    <w:r w:rsidR="00CC58EA">
      <w:rPr>
        <w:b/>
      </w:rPr>
      <w:fldChar w:fldCharType="begin"/>
    </w:r>
    <w:r w:rsidR="00A0275F">
      <w:rPr>
        <w:b/>
      </w:rPr>
      <w:instrText xml:space="preserve"> NUMPAGES  </w:instrText>
    </w:r>
    <w:r w:rsidR="00CC58EA">
      <w:rPr>
        <w:b/>
      </w:rPr>
      <w:fldChar w:fldCharType="separate"/>
    </w:r>
    <w:r w:rsidR="00B50AD2">
      <w:rPr>
        <w:b/>
        <w:noProof/>
      </w:rPr>
      <w:t>7</w:t>
    </w:r>
    <w:r w:rsidR="00CC58EA">
      <w:rPr>
        <w:b/>
      </w:rPr>
      <w:fldChar w:fldCharType="end"/>
    </w:r>
  </w:p>
  <w:p w14:paraId="0C6EEC42" w14:textId="77777777" w:rsidR="00A0275F" w:rsidRDefault="00A027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0A741" w14:textId="77777777" w:rsidR="00264AB6" w:rsidRDefault="00264AB6" w:rsidP="00A0275F">
      <w:r>
        <w:separator/>
      </w:r>
    </w:p>
  </w:footnote>
  <w:footnote w:type="continuationSeparator" w:id="0">
    <w:p w14:paraId="58FC0B9D" w14:textId="77777777" w:rsidR="00264AB6" w:rsidRDefault="00264AB6" w:rsidP="00A02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ED3C8" w14:textId="2FACBFC9" w:rsidR="00EF00AD" w:rsidRDefault="007B6662" w:rsidP="00A0275F">
    <w:pPr>
      <w:pStyle w:val="Header"/>
      <w:jc w:val="right"/>
    </w:pPr>
    <w:r>
      <w:rPr>
        <w:noProof/>
      </w:rPr>
      <mc:AlternateContent>
        <mc:Choice Requires="wps">
          <w:drawing>
            <wp:anchor distT="0" distB="0" distL="114300" distR="114300" simplePos="0" relativeHeight="251660288" behindDoc="0" locked="0" layoutInCell="0" allowOverlap="1" wp14:anchorId="114661B5" wp14:editId="72245ABD">
              <wp:simplePos x="0" y="0"/>
              <wp:positionH relativeFrom="page">
                <wp:posOffset>0</wp:posOffset>
              </wp:positionH>
              <wp:positionV relativeFrom="page">
                <wp:posOffset>190500</wp:posOffset>
              </wp:positionV>
              <wp:extent cx="7560310" cy="252095"/>
              <wp:effectExtent l="0" t="0" r="0" b="14605"/>
              <wp:wrapNone/>
              <wp:docPr id="8" name="MSIPCM8e9244619417c0fbdb445a72" descr="{&quot;HashCode&quot;:64232847,&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7C5C14" w14:textId="24701C2F" w:rsidR="007B6662" w:rsidRPr="007B6662" w:rsidRDefault="007B6662" w:rsidP="007B6662">
                          <w:pPr>
                            <w:jc w:val="center"/>
                            <w:rPr>
                              <w:rFonts w:ascii="Arial" w:hAnsi="Arial" w:cs="Arial"/>
                              <w:color w:val="000000"/>
                            </w:rPr>
                          </w:pPr>
                          <w:r w:rsidRPr="007B6662">
                            <w:rPr>
                              <w:rFonts w:ascii="Arial" w:hAnsi="Arial" w:cs="Arial"/>
                              <w:color w:val="000000"/>
                            </w:rPr>
                            <w:t>OFFICIAL-SENSITIVE COMMERCIAL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114661B5" id="_x0000_t202" coordsize="21600,21600" o:spt="202" path="m,l,21600r21600,l21600,xe">
              <v:stroke joinstyle="miter"/>
              <v:path gradientshapeok="t" o:connecttype="rect"/>
            </v:shapetype>
            <v:shape id="MSIPCM8e9244619417c0fbdb445a72" o:spid="_x0000_s1026" type="#_x0000_t202" alt="{&quot;HashCode&quot;:64232847,&quot;Height&quot;:841.0,&quot;Width&quot;:595.0,&quot;Placement&quot;:&quot;Header&quot;,&quot;Index&quot;:&quot;Primary&quot;,&quot;Section&quot;:1,&quot;Top&quot;:0.0,&quot;Left&quot;:0.0}" style="position:absolute;left:0;text-align:left;margin-left:0;margin-top:15pt;width:595.3pt;height:19.85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" o:allowincell="f" filled="f" stroked="f" strokeweight=".5pt">
              <v:fill o:detectmouseclick="t"/>
              <v:textbox inset=",0,,0">
                <w:txbxContent>
                  <w:p w14:paraId="467C5C14" w14:textId="24701C2F" w:rsidR="007B6662" w:rsidRPr="007B6662" w:rsidRDefault="007B6662" w:rsidP="007B6662">
                    <w:pPr>
                      <w:jc w:val="center"/>
                      <w:rPr>
                        <w:rFonts w:ascii="Arial" w:hAnsi="Arial" w:cs="Arial"/>
                        <w:color w:val="000000"/>
                      </w:rPr>
                    </w:pPr>
                    <w:r w:rsidRPr="007B6662">
                      <w:rPr>
                        <w:rFonts w:ascii="Arial" w:hAnsi="Arial" w:cs="Arial"/>
                        <w:color w:val="000000"/>
                      </w:rPr>
                      <w:t>OFFICIAL-SENSITIVE COMMERCIAL</w:t>
                    </w:r>
                  </w:p>
                </w:txbxContent>
              </v:textbox>
              <w10:wrap anchorx="page" anchory="page"/>
            </v:shape>
          </w:pict>
        </mc:Fallback>
      </mc:AlternateContent>
    </w:r>
  </w:p>
  <w:p w14:paraId="45527178" w14:textId="77777777" w:rsidR="00A0275F" w:rsidRDefault="00A027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A4F74"/>
    <w:multiLevelType w:val="hybridMultilevel"/>
    <w:tmpl w:val="AEE8910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C57EAE"/>
    <w:multiLevelType w:val="hybridMultilevel"/>
    <w:tmpl w:val="39087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BC602B"/>
    <w:multiLevelType w:val="hybridMultilevel"/>
    <w:tmpl w:val="565425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2C25C4"/>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4" w15:restartNumberingAfterBreak="0">
    <w:nsid w:val="1442623F"/>
    <w:multiLevelType w:val="multilevel"/>
    <w:tmpl w:val="67523E38"/>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b w:val="0"/>
        <w:bCs w:val="0"/>
      </w:rPr>
    </w:lvl>
    <w:lvl w:ilvl="2">
      <w:start w:val="1"/>
      <w:numFmt w:val="decimal"/>
      <w:lvlText w:val="(%3)"/>
      <w:lvlJc w:val="left"/>
      <w:pPr>
        <w:tabs>
          <w:tab w:val="num" w:pos="1701"/>
        </w:tabs>
        <w:ind w:left="1134" w:firstLine="0"/>
      </w:pPr>
      <w:rPr>
        <w:rFonts w:hint="default"/>
      </w:rPr>
    </w:lvl>
    <w:lvl w:ilvl="3">
      <w:start w:val="1"/>
      <w:numFmt w:val="lowerLetter"/>
      <w:lvlText w:val="(%4)"/>
      <w:lvlJc w:val="left"/>
      <w:pPr>
        <w:tabs>
          <w:tab w:val="num" w:pos="2268"/>
        </w:tabs>
        <w:ind w:left="1701" w:firstLine="0"/>
      </w:pPr>
      <w:rPr>
        <w:rFonts w:hint="default"/>
      </w:rPr>
    </w:lvl>
    <w:lvl w:ilvl="4">
      <w:start w:val="1"/>
      <w:numFmt w:val="lowerLetter"/>
      <w:lvlText w:val="%5."/>
      <w:lvlJc w:val="left"/>
      <w:pPr>
        <w:tabs>
          <w:tab w:val="num" w:pos="2835"/>
        </w:tabs>
        <w:ind w:left="2268" w:firstLine="0"/>
      </w:pPr>
      <w:rPr>
        <w:rFonts w:hint="default"/>
      </w:rPr>
    </w:lvl>
    <w:lvl w:ilvl="5">
      <w:start w:val="1"/>
      <w:numFmt w:val="lowerRoman"/>
      <w:lvlText w:val="%6."/>
      <w:lvlJc w:val="right"/>
      <w:pPr>
        <w:tabs>
          <w:tab w:val="num" w:pos="3402"/>
        </w:tabs>
        <w:ind w:left="2835" w:firstLine="0"/>
      </w:pPr>
      <w:rPr>
        <w:rFonts w:hint="default"/>
      </w:rPr>
    </w:lvl>
    <w:lvl w:ilvl="6">
      <w:start w:val="1"/>
      <w:numFmt w:val="decimal"/>
      <w:lvlText w:val="%7."/>
      <w:lvlJc w:val="left"/>
      <w:pPr>
        <w:tabs>
          <w:tab w:val="num" w:pos="3969"/>
        </w:tabs>
        <w:ind w:left="3402" w:firstLine="0"/>
      </w:pPr>
      <w:rPr>
        <w:rFonts w:hint="default"/>
      </w:rPr>
    </w:lvl>
    <w:lvl w:ilvl="7">
      <w:start w:val="1"/>
      <w:numFmt w:val="lowerLetter"/>
      <w:lvlText w:val="%8."/>
      <w:lvlJc w:val="left"/>
      <w:pPr>
        <w:tabs>
          <w:tab w:val="num" w:pos="4536"/>
        </w:tabs>
        <w:ind w:left="3969" w:firstLine="0"/>
      </w:pPr>
      <w:rPr>
        <w:rFonts w:hint="default"/>
      </w:rPr>
    </w:lvl>
    <w:lvl w:ilvl="8">
      <w:start w:val="1"/>
      <w:numFmt w:val="lowerRoman"/>
      <w:lvlText w:val="%9."/>
      <w:lvlJc w:val="right"/>
      <w:pPr>
        <w:tabs>
          <w:tab w:val="num" w:pos="5103"/>
        </w:tabs>
        <w:ind w:left="4536" w:firstLine="0"/>
      </w:pPr>
      <w:rPr>
        <w:rFonts w:hint="default"/>
      </w:rPr>
    </w:lvl>
  </w:abstractNum>
  <w:abstractNum w:abstractNumId="5" w15:restartNumberingAfterBreak="0">
    <w:nsid w:val="2585128D"/>
    <w:multiLevelType w:val="hybridMultilevel"/>
    <w:tmpl w:val="B22028C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783F71"/>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7" w15:restartNumberingAfterBreak="0">
    <w:nsid w:val="2C1975C7"/>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8" w15:restartNumberingAfterBreak="0">
    <w:nsid w:val="307F36EC"/>
    <w:multiLevelType w:val="hybridMultilevel"/>
    <w:tmpl w:val="8E6AEA60"/>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38512A42"/>
    <w:multiLevelType w:val="hybridMultilevel"/>
    <w:tmpl w:val="BFC46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DB27F3"/>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1" w15:restartNumberingAfterBreak="0">
    <w:nsid w:val="4746072A"/>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2" w15:restartNumberingAfterBreak="0">
    <w:nsid w:val="4B9F4FB6"/>
    <w:multiLevelType w:val="hybridMultilevel"/>
    <w:tmpl w:val="83BAE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C853FDC"/>
    <w:multiLevelType w:val="hybridMultilevel"/>
    <w:tmpl w:val="44BC66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E66BC1"/>
    <w:multiLevelType w:val="hybridMultilevel"/>
    <w:tmpl w:val="37CCDFF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40130B"/>
    <w:multiLevelType w:val="hybridMultilevel"/>
    <w:tmpl w:val="6FB02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9B07DE7"/>
    <w:multiLevelType w:val="hybridMultilevel"/>
    <w:tmpl w:val="92FC3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3501A1"/>
    <w:multiLevelType w:val="hybridMultilevel"/>
    <w:tmpl w:val="51104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0A14A61"/>
    <w:multiLevelType w:val="hybridMultilevel"/>
    <w:tmpl w:val="6C6AA4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27916FB"/>
    <w:multiLevelType w:val="hybridMultilevel"/>
    <w:tmpl w:val="82C89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1C365E"/>
    <w:multiLevelType w:val="hybridMultilevel"/>
    <w:tmpl w:val="DC986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5A7CC6"/>
    <w:multiLevelType w:val="hybridMultilevel"/>
    <w:tmpl w:val="FA0C6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7A3F65"/>
    <w:multiLevelType w:val="hybridMultilevel"/>
    <w:tmpl w:val="8D94E48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53F3333"/>
    <w:multiLevelType w:val="hybridMultilevel"/>
    <w:tmpl w:val="DB5879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B93014"/>
    <w:multiLevelType w:val="hybridMultilevel"/>
    <w:tmpl w:val="552C02C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7C76215C"/>
    <w:multiLevelType w:val="hybridMultilevel"/>
    <w:tmpl w:val="E870D66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4"/>
  </w:num>
  <w:num w:numId="3">
    <w:abstractNumId w:val="0"/>
  </w:num>
  <w:num w:numId="4">
    <w:abstractNumId w:val="5"/>
  </w:num>
  <w:num w:numId="5">
    <w:abstractNumId w:val="22"/>
  </w:num>
  <w:num w:numId="6">
    <w:abstractNumId w:val="25"/>
  </w:num>
  <w:num w:numId="7">
    <w:abstractNumId w:val="13"/>
  </w:num>
  <w:num w:numId="8">
    <w:abstractNumId w:val="14"/>
  </w:num>
  <w:num w:numId="9">
    <w:abstractNumId w:val="6"/>
  </w:num>
  <w:num w:numId="10">
    <w:abstractNumId w:val="18"/>
  </w:num>
  <w:num w:numId="11">
    <w:abstractNumId w:val="9"/>
  </w:num>
  <w:num w:numId="12">
    <w:abstractNumId w:val="7"/>
  </w:num>
  <w:num w:numId="13">
    <w:abstractNumId w:val="10"/>
  </w:num>
  <w:num w:numId="14">
    <w:abstractNumId w:val="3"/>
  </w:num>
  <w:num w:numId="15">
    <w:abstractNumId w:val="11"/>
  </w:num>
  <w:num w:numId="16">
    <w:abstractNumId w:val="16"/>
  </w:num>
  <w:num w:numId="17">
    <w:abstractNumId w:val="12"/>
  </w:num>
  <w:num w:numId="18">
    <w:abstractNumId w:val="1"/>
  </w:num>
  <w:num w:numId="19">
    <w:abstractNumId w:val="15"/>
  </w:num>
  <w:num w:numId="20">
    <w:abstractNumId w:val="20"/>
  </w:num>
  <w:num w:numId="21">
    <w:abstractNumId w:val="4"/>
  </w:num>
  <w:num w:numId="22">
    <w:abstractNumId w:val="23"/>
  </w:num>
  <w:num w:numId="23">
    <w:abstractNumId w:val="2"/>
  </w:num>
  <w:num w:numId="24">
    <w:abstractNumId w:val="19"/>
  </w:num>
  <w:num w:numId="25">
    <w:abstractNumId w:val="17"/>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3FE"/>
    <w:rsid w:val="0005035E"/>
    <w:rsid w:val="000A021C"/>
    <w:rsid w:val="00141C3F"/>
    <w:rsid w:val="001508E6"/>
    <w:rsid w:val="00152FEC"/>
    <w:rsid w:val="00170C21"/>
    <w:rsid w:val="001762E8"/>
    <w:rsid w:val="00180962"/>
    <w:rsid w:val="001F59A1"/>
    <w:rsid w:val="002158BD"/>
    <w:rsid w:val="00264AB6"/>
    <w:rsid w:val="00267862"/>
    <w:rsid w:val="0029484D"/>
    <w:rsid w:val="002C372C"/>
    <w:rsid w:val="00311A9C"/>
    <w:rsid w:val="00350F14"/>
    <w:rsid w:val="003555B3"/>
    <w:rsid w:val="003654D4"/>
    <w:rsid w:val="0039655A"/>
    <w:rsid w:val="003E0295"/>
    <w:rsid w:val="003E3F12"/>
    <w:rsid w:val="003E6555"/>
    <w:rsid w:val="0041773F"/>
    <w:rsid w:val="00433F54"/>
    <w:rsid w:val="004E3B42"/>
    <w:rsid w:val="005046E6"/>
    <w:rsid w:val="005F7295"/>
    <w:rsid w:val="00602169"/>
    <w:rsid w:val="00616C91"/>
    <w:rsid w:val="00625EF7"/>
    <w:rsid w:val="00641153"/>
    <w:rsid w:val="00671457"/>
    <w:rsid w:val="006820DF"/>
    <w:rsid w:val="00683972"/>
    <w:rsid w:val="00721CB8"/>
    <w:rsid w:val="007423A9"/>
    <w:rsid w:val="0077021E"/>
    <w:rsid w:val="00793280"/>
    <w:rsid w:val="007B6662"/>
    <w:rsid w:val="00817A28"/>
    <w:rsid w:val="00866DD0"/>
    <w:rsid w:val="008744FD"/>
    <w:rsid w:val="008A5674"/>
    <w:rsid w:val="008D2894"/>
    <w:rsid w:val="008F38F8"/>
    <w:rsid w:val="008F4B12"/>
    <w:rsid w:val="009308E5"/>
    <w:rsid w:val="009865BB"/>
    <w:rsid w:val="009B6C8B"/>
    <w:rsid w:val="009C1A09"/>
    <w:rsid w:val="009E3F34"/>
    <w:rsid w:val="009E42ED"/>
    <w:rsid w:val="00A0275F"/>
    <w:rsid w:val="00A303C2"/>
    <w:rsid w:val="00A56669"/>
    <w:rsid w:val="00A76F5E"/>
    <w:rsid w:val="00AA6CF9"/>
    <w:rsid w:val="00AC00CE"/>
    <w:rsid w:val="00AC605E"/>
    <w:rsid w:val="00AD73E4"/>
    <w:rsid w:val="00AE0C0C"/>
    <w:rsid w:val="00B07E7F"/>
    <w:rsid w:val="00B114D7"/>
    <w:rsid w:val="00B465C6"/>
    <w:rsid w:val="00B50AD2"/>
    <w:rsid w:val="00B63D89"/>
    <w:rsid w:val="00BB611C"/>
    <w:rsid w:val="00BC5A7F"/>
    <w:rsid w:val="00C11775"/>
    <w:rsid w:val="00CC58EA"/>
    <w:rsid w:val="00D91506"/>
    <w:rsid w:val="00D95B71"/>
    <w:rsid w:val="00DD4914"/>
    <w:rsid w:val="00DE4C44"/>
    <w:rsid w:val="00DE75D8"/>
    <w:rsid w:val="00DF385B"/>
    <w:rsid w:val="00DF5119"/>
    <w:rsid w:val="00E71B25"/>
    <w:rsid w:val="00E80D53"/>
    <w:rsid w:val="00EB6B89"/>
    <w:rsid w:val="00EC0D47"/>
    <w:rsid w:val="00EF00AD"/>
    <w:rsid w:val="00F01E73"/>
    <w:rsid w:val="00F37B89"/>
    <w:rsid w:val="00F423FE"/>
    <w:rsid w:val="00F850FD"/>
    <w:rsid w:val="00FC2A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B3E1BA"/>
  <w15:docId w15:val="{7B89A673-2349-4655-9DC2-92A21CC5F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3FE"/>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08E5"/>
    <w:pPr>
      <w:ind w:left="720"/>
    </w:pPr>
  </w:style>
  <w:style w:type="paragraph" w:styleId="NoSpacing">
    <w:name w:val="No Spacing"/>
    <w:aliases w:val="Bulleted"/>
    <w:uiPriority w:val="1"/>
    <w:qFormat/>
    <w:rsid w:val="00267862"/>
    <w:rPr>
      <w:sz w:val="22"/>
      <w:szCs w:val="22"/>
      <w:lang w:eastAsia="en-US"/>
    </w:rPr>
  </w:style>
  <w:style w:type="paragraph" w:styleId="Header">
    <w:name w:val="header"/>
    <w:basedOn w:val="Normal"/>
    <w:link w:val="HeaderChar"/>
    <w:uiPriority w:val="99"/>
    <w:unhideWhenUsed/>
    <w:rsid w:val="00A0275F"/>
    <w:pPr>
      <w:tabs>
        <w:tab w:val="center" w:pos="4513"/>
        <w:tab w:val="right" w:pos="9026"/>
      </w:tabs>
    </w:pPr>
  </w:style>
  <w:style w:type="character" w:customStyle="1" w:styleId="HeaderChar">
    <w:name w:val="Header Char"/>
    <w:basedOn w:val="DefaultParagraphFont"/>
    <w:link w:val="Header"/>
    <w:uiPriority w:val="99"/>
    <w:rsid w:val="00A0275F"/>
    <w:rPr>
      <w:rFonts w:ascii="Times New Roman" w:eastAsia="Times New Roman" w:hAnsi="Times New Roman"/>
      <w:sz w:val="24"/>
      <w:szCs w:val="24"/>
    </w:rPr>
  </w:style>
  <w:style w:type="paragraph" w:styleId="Footer">
    <w:name w:val="footer"/>
    <w:basedOn w:val="Normal"/>
    <w:link w:val="FooterChar"/>
    <w:uiPriority w:val="99"/>
    <w:unhideWhenUsed/>
    <w:rsid w:val="00A0275F"/>
    <w:pPr>
      <w:tabs>
        <w:tab w:val="center" w:pos="4513"/>
        <w:tab w:val="right" w:pos="9026"/>
      </w:tabs>
    </w:pPr>
  </w:style>
  <w:style w:type="character" w:customStyle="1" w:styleId="FooterChar">
    <w:name w:val="Footer Char"/>
    <w:basedOn w:val="DefaultParagraphFont"/>
    <w:link w:val="Footer"/>
    <w:uiPriority w:val="99"/>
    <w:rsid w:val="00A0275F"/>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A0275F"/>
    <w:rPr>
      <w:rFonts w:ascii="Tahoma" w:hAnsi="Tahoma" w:cs="Tahoma"/>
      <w:sz w:val="16"/>
      <w:szCs w:val="16"/>
    </w:rPr>
  </w:style>
  <w:style w:type="character" w:customStyle="1" w:styleId="BalloonTextChar">
    <w:name w:val="Balloon Text Char"/>
    <w:basedOn w:val="DefaultParagraphFont"/>
    <w:link w:val="BalloonText"/>
    <w:uiPriority w:val="99"/>
    <w:semiHidden/>
    <w:rsid w:val="00A0275F"/>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817A28"/>
    <w:rPr>
      <w:sz w:val="16"/>
      <w:szCs w:val="16"/>
    </w:rPr>
  </w:style>
  <w:style w:type="paragraph" w:styleId="CommentText">
    <w:name w:val="annotation text"/>
    <w:basedOn w:val="Normal"/>
    <w:link w:val="CommentTextChar"/>
    <w:uiPriority w:val="99"/>
    <w:unhideWhenUsed/>
    <w:rsid w:val="00817A28"/>
    <w:rPr>
      <w:sz w:val="20"/>
      <w:szCs w:val="20"/>
    </w:rPr>
  </w:style>
  <w:style w:type="character" w:customStyle="1" w:styleId="CommentTextChar">
    <w:name w:val="Comment Text Char"/>
    <w:basedOn w:val="DefaultParagraphFont"/>
    <w:link w:val="CommentText"/>
    <w:uiPriority w:val="99"/>
    <w:rsid w:val="00817A28"/>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817A28"/>
    <w:rPr>
      <w:b/>
      <w:bCs/>
    </w:rPr>
  </w:style>
  <w:style w:type="character" w:customStyle="1" w:styleId="CommentSubjectChar">
    <w:name w:val="Comment Subject Char"/>
    <w:basedOn w:val="CommentTextChar"/>
    <w:link w:val="CommentSubject"/>
    <w:uiPriority w:val="99"/>
    <w:semiHidden/>
    <w:rsid w:val="00817A28"/>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3C79FD34361842BCF10B9B09925EE6" ma:contentTypeVersion="" ma:contentTypeDescription="Create a new document." ma:contentTypeScope="" ma:versionID="650733545aec4baae12989abab3cf315">
  <xsd:schema xmlns:xsd="http://www.w3.org/2001/XMLSchema" xmlns:xs="http://www.w3.org/2001/XMLSchema" xmlns:p="http://schemas.microsoft.com/office/2006/metadata/properties" xmlns:ns2="43070e16-8755-43fd-8997-46b4702dee79" targetNamespace="http://schemas.microsoft.com/office/2006/metadata/properties" ma:root="true" ma:fieldsID="6bb8732ea65016bfe573aa7e6a9ef15b" ns2:_="">
    <xsd:import namespace="43070e16-8755-43fd-8997-46b4702dee7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070e16-8755-43fd-8997-46b4702dee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6B2DD69-3965-42B7-A064-F93C33DBD6CA}">
  <ds:schemaRefs>
    <ds:schemaRef ds:uri="http://schemas.openxmlformats.org/officeDocument/2006/bibliography"/>
  </ds:schemaRefs>
</ds:datastoreItem>
</file>

<file path=customXml/itemProps2.xml><?xml version="1.0" encoding="utf-8"?>
<ds:datastoreItem xmlns:ds="http://schemas.openxmlformats.org/officeDocument/2006/customXml" ds:itemID="{C044511F-165B-4944-B668-C411F4DE5744}"/>
</file>

<file path=customXml/itemProps3.xml><?xml version="1.0" encoding="utf-8"?>
<ds:datastoreItem xmlns:ds="http://schemas.openxmlformats.org/officeDocument/2006/customXml" ds:itemID="{423FD96F-54F8-4F81-BB18-60599D73211D}"/>
</file>

<file path=customXml/itemProps4.xml><?xml version="1.0" encoding="utf-8"?>
<ds:datastoreItem xmlns:ds="http://schemas.openxmlformats.org/officeDocument/2006/customXml" ds:itemID="{DCD524CC-BF77-433B-BF4C-893F6798CFFA}"/>
</file>

<file path=docProps/app.xml><?xml version="1.0" encoding="utf-8"?>
<Properties xmlns="http://schemas.openxmlformats.org/officeDocument/2006/extended-properties" xmlns:vt="http://schemas.openxmlformats.org/officeDocument/2006/docPropsVTypes">
  <Template>Normal</Template>
  <TotalTime>1</TotalTime>
  <Pages>3</Pages>
  <Words>938</Words>
  <Characters>5352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DSTL</Company>
  <LinksUpToDate>false</LinksUpToDate>
  <CharactersWithSpaces>6278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jfmalone</dc:creator>
  <cp:keywords/>
  <dc:description/>
  <cp:lastModifiedBy>Overton, Georgina D (Army Comrcl-Procure-HC-T1a)</cp:lastModifiedBy>
  <cp:revision>3</cp:revision>
  <cp:lastPrinted>2012-10-24T08:25:00Z</cp:lastPrinted>
  <dcterms:created xsi:type="dcterms:W3CDTF">2022-11-30T17:03:00Z</dcterms:created>
  <dcterms:modified xsi:type="dcterms:W3CDTF">2023-03-13T16:21:00Z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992740-1f89-4ed6-b51b-95a6d0136ac8_Enabled">
    <vt:lpwstr>true</vt:lpwstr>
  </property>
  <property fmtid="{D5CDD505-2E9C-101B-9397-08002B2CF9AE}" pid="3" name="MSIP_Label_5e992740-1f89-4ed6-b51b-95a6d0136ac8_SetDate">
    <vt:lpwstr>2022-11-15T18:55:18Z</vt:lpwstr>
  </property>
  <property fmtid="{D5CDD505-2E9C-101B-9397-08002B2CF9AE}" pid="4" name="MSIP_Label_5e992740-1f89-4ed6-b51b-95a6d0136ac8_Method">
    <vt:lpwstr>Privileged</vt:lpwstr>
  </property>
  <property fmtid="{D5CDD505-2E9C-101B-9397-08002B2CF9AE}" pid="5" name="MSIP_Label_5e992740-1f89-4ed6-b51b-95a6d0136ac8_Name">
    <vt:lpwstr>MOD-2-OSL-OFFICIAL-SENSITIVE-COMMERCIAL</vt:lpwstr>
  </property>
  <property fmtid="{D5CDD505-2E9C-101B-9397-08002B2CF9AE}" pid="6" name="MSIP_Label_5e992740-1f89-4ed6-b51b-95a6d0136ac8_SiteId">
    <vt:lpwstr>be7760ed-5953-484b-ae95-d0a16dfa09e5</vt:lpwstr>
  </property>
  <property fmtid="{D5CDD505-2E9C-101B-9397-08002B2CF9AE}" pid="7" name="MSIP_Label_5e992740-1f89-4ed6-b51b-95a6d0136ac8_ActionId">
    <vt:lpwstr>9bd29df8-a54b-4f27-9fd2-0d5c08eed13c</vt:lpwstr>
  </property>
  <property fmtid="{D5CDD505-2E9C-101B-9397-08002B2CF9AE}" pid="8" name="MSIP_Label_5e992740-1f89-4ed6-b51b-95a6d0136ac8_ContentBits">
    <vt:lpwstr>3</vt:lpwstr>
  </property>
  <property fmtid="{D5CDD505-2E9C-101B-9397-08002B2CF9AE}" pid="9" name="ContentTypeId">
    <vt:lpwstr>0x010100BA3C79FD34361842BCF10B9B09925EE6</vt:lpwstr>
  </property>
</Properties>
</file>